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95E" w:rsidRPr="002A03AE" w:rsidRDefault="0073395E" w:rsidP="0073395E">
      <w:pPr>
        <w:widowControl w:val="0"/>
        <w:tabs>
          <w:tab w:val="left" w:pos="10320"/>
        </w:tabs>
        <w:spacing w:after="0"/>
        <w:ind w:left="720"/>
        <w:jc w:val="both"/>
        <w:rPr>
          <w:rFonts w:ascii="Times New Roman" w:hAnsi="Times New Roman"/>
          <w:b/>
          <w:bCs/>
          <w:color w:val="000000"/>
        </w:rPr>
      </w:pPr>
      <w:r w:rsidRPr="002A03AE">
        <w:rPr>
          <w:rFonts w:ascii="Times New Roman" w:hAnsi="Times New Roman"/>
        </w:rPr>
        <w:t xml:space="preserve"> </w:t>
      </w:r>
      <w:r w:rsidRPr="002A03AE">
        <w:rPr>
          <w:rFonts w:ascii="Times New Roman" w:hAnsi="Times New Roman"/>
          <w:b/>
          <w:bCs/>
          <w:color w:val="000000"/>
        </w:rPr>
        <w:t xml:space="preserve"> UBND QUẬN PHÚ NHUẬN                                                                             LỊCH CÔNG TÁC TUẦN</w:t>
      </w:r>
      <w:r w:rsidRPr="002A03AE">
        <w:rPr>
          <w:rFonts w:ascii="Times New Roman" w:hAnsi="Times New Roman"/>
          <w:b/>
          <w:bCs/>
          <w:color w:val="000000"/>
        </w:rPr>
        <w:tab/>
      </w:r>
    </w:p>
    <w:p w:rsidR="0073395E" w:rsidRPr="002A03AE" w:rsidRDefault="0073395E" w:rsidP="0073395E">
      <w:pPr>
        <w:widowControl w:val="0"/>
        <w:tabs>
          <w:tab w:val="left" w:pos="10320"/>
        </w:tabs>
        <w:spacing w:after="0"/>
        <w:ind w:left="480"/>
        <w:rPr>
          <w:rFonts w:ascii="Times New Roman" w:hAnsi="Times New Roman"/>
          <w:b/>
          <w:i/>
          <w:iCs/>
          <w:color w:val="000000"/>
        </w:rPr>
      </w:pPr>
      <w:r w:rsidRPr="002A03AE">
        <w:rPr>
          <w:rFonts w:ascii="Times New Roman" w:hAnsi="Times New Roman"/>
          <w:b/>
          <w:bCs/>
          <w:color w:val="000000"/>
        </w:rPr>
        <w:t xml:space="preserve">PHÒNG GIÁO DỤC VÀ ĐÀO TẠO                                                                    </w:t>
      </w:r>
      <w:r w:rsidRPr="002A03AE">
        <w:rPr>
          <w:rFonts w:ascii="Times New Roman" w:hAnsi="Times New Roman"/>
          <w:b/>
          <w:i/>
          <w:iCs/>
          <w:color w:val="000000"/>
        </w:rPr>
        <w:t xml:space="preserve">Từ ngày </w:t>
      </w:r>
      <w:r w:rsidR="005B1FBF">
        <w:rPr>
          <w:rFonts w:ascii="Times New Roman" w:hAnsi="Times New Roman"/>
          <w:b/>
          <w:i/>
          <w:iCs/>
          <w:color w:val="000000"/>
        </w:rPr>
        <w:t>25</w:t>
      </w:r>
      <w:r>
        <w:rPr>
          <w:rFonts w:ascii="Times New Roman" w:hAnsi="Times New Roman"/>
          <w:b/>
          <w:i/>
          <w:iCs/>
          <w:color w:val="000000"/>
        </w:rPr>
        <w:t xml:space="preserve">/01/2016 – </w:t>
      </w:r>
      <w:r w:rsidR="00E13FE8">
        <w:rPr>
          <w:rFonts w:ascii="Times New Roman" w:hAnsi="Times New Roman"/>
          <w:b/>
          <w:i/>
          <w:iCs/>
          <w:color w:val="000000"/>
        </w:rPr>
        <w:t>31</w:t>
      </w:r>
      <w:r w:rsidRPr="002A03AE">
        <w:rPr>
          <w:rFonts w:ascii="Times New Roman" w:hAnsi="Times New Roman"/>
          <w:b/>
          <w:i/>
          <w:iCs/>
          <w:color w:val="000000"/>
        </w:rPr>
        <w:t>/01/2016</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1"/>
        <w:gridCol w:w="1157"/>
        <w:gridCol w:w="8910"/>
      </w:tblGrid>
      <w:tr w:rsidR="0073395E" w:rsidRPr="002A03AE" w:rsidTr="00BD6970">
        <w:trPr>
          <w:tblHeader/>
        </w:trPr>
        <w:tc>
          <w:tcPr>
            <w:tcW w:w="1111" w:type="dxa"/>
            <w:tcBorders>
              <w:top w:val="dashSmallGap" w:sz="4" w:space="0" w:color="auto"/>
              <w:left w:val="single" w:sz="4" w:space="0" w:color="auto"/>
              <w:bottom w:val="single" w:sz="4" w:space="0" w:color="auto"/>
              <w:right w:val="single" w:sz="4" w:space="0" w:color="auto"/>
            </w:tcBorders>
            <w:vAlign w:val="center"/>
          </w:tcPr>
          <w:p w:rsidR="0073395E" w:rsidRPr="002A03AE" w:rsidRDefault="0073395E" w:rsidP="00BD6970">
            <w:pPr>
              <w:widowControl w:val="0"/>
              <w:spacing w:after="0"/>
              <w:jc w:val="center"/>
              <w:rPr>
                <w:rFonts w:ascii="Times New Roman" w:hAnsi="Times New Roman"/>
                <w:b/>
                <w:color w:val="000000"/>
              </w:rPr>
            </w:pPr>
            <w:r w:rsidRPr="002A03AE">
              <w:rPr>
                <w:rFonts w:ascii="Times New Roman" w:hAnsi="Times New Roman"/>
                <w:b/>
                <w:color w:val="000000"/>
              </w:rPr>
              <w:t>Ngày</w:t>
            </w:r>
          </w:p>
        </w:tc>
        <w:tc>
          <w:tcPr>
            <w:tcW w:w="1157" w:type="dxa"/>
            <w:tcBorders>
              <w:top w:val="dashSmallGap" w:sz="4" w:space="0" w:color="auto"/>
              <w:left w:val="single" w:sz="4" w:space="0" w:color="auto"/>
              <w:bottom w:val="single" w:sz="4" w:space="0" w:color="auto"/>
              <w:right w:val="single" w:sz="4" w:space="0" w:color="auto"/>
            </w:tcBorders>
          </w:tcPr>
          <w:p w:rsidR="0073395E" w:rsidRPr="002A03AE" w:rsidRDefault="0073395E" w:rsidP="00BD6970">
            <w:pPr>
              <w:widowControl w:val="0"/>
              <w:spacing w:after="0"/>
              <w:jc w:val="center"/>
              <w:rPr>
                <w:rFonts w:ascii="Times New Roman" w:hAnsi="Times New Roman"/>
                <w:b/>
                <w:color w:val="000000"/>
              </w:rPr>
            </w:pPr>
            <w:r w:rsidRPr="002A03AE">
              <w:rPr>
                <w:rFonts w:ascii="Times New Roman" w:hAnsi="Times New Roman"/>
                <w:b/>
                <w:color w:val="000000"/>
              </w:rPr>
              <w:t>Thời gian</w:t>
            </w:r>
          </w:p>
        </w:tc>
        <w:tc>
          <w:tcPr>
            <w:tcW w:w="8910" w:type="dxa"/>
            <w:tcBorders>
              <w:top w:val="dashSmallGap" w:sz="4" w:space="0" w:color="auto"/>
              <w:left w:val="single" w:sz="4" w:space="0" w:color="auto"/>
              <w:bottom w:val="single" w:sz="4" w:space="0" w:color="auto"/>
              <w:right w:val="single" w:sz="4" w:space="0" w:color="auto"/>
            </w:tcBorders>
            <w:vAlign w:val="center"/>
          </w:tcPr>
          <w:p w:rsidR="0073395E" w:rsidRPr="002A03AE" w:rsidRDefault="0073395E" w:rsidP="00BD6970">
            <w:pPr>
              <w:widowControl w:val="0"/>
              <w:spacing w:after="0"/>
              <w:jc w:val="center"/>
              <w:rPr>
                <w:rFonts w:ascii="Times New Roman" w:hAnsi="Times New Roman"/>
                <w:b/>
                <w:bCs/>
                <w:color w:val="000000"/>
              </w:rPr>
            </w:pPr>
            <w:r w:rsidRPr="002A03AE">
              <w:rPr>
                <w:rFonts w:ascii="Times New Roman" w:hAnsi="Times New Roman"/>
                <w:b/>
                <w:bCs/>
                <w:color w:val="000000"/>
              </w:rPr>
              <w:t>Nội dung – Thành phần – Địa điểm</w:t>
            </w:r>
          </w:p>
        </w:tc>
      </w:tr>
      <w:tr w:rsidR="0073395E" w:rsidRPr="002A03AE" w:rsidTr="006F49C6">
        <w:trPr>
          <w:trHeight w:val="138"/>
        </w:trPr>
        <w:tc>
          <w:tcPr>
            <w:tcW w:w="1111" w:type="dxa"/>
            <w:tcBorders>
              <w:top w:val="single" w:sz="4" w:space="0" w:color="auto"/>
              <w:left w:val="single" w:sz="4" w:space="0" w:color="auto"/>
              <w:bottom w:val="nil"/>
              <w:right w:val="single" w:sz="4" w:space="0" w:color="auto"/>
            </w:tcBorders>
          </w:tcPr>
          <w:p w:rsidR="0093195E" w:rsidRDefault="0073395E" w:rsidP="0093195E">
            <w:pPr>
              <w:widowControl w:val="0"/>
              <w:spacing w:after="0"/>
              <w:jc w:val="center"/>
              <w:rPr>
                <w:rFonts w:ascii="Times New Roman" w:hAnsi="Times New Roman"/>
                <w:color w:val="000000"/>
              </w:rPr>
            </w:pPr>
            <w:r w:rsidRPr="002A03AE">
              <w:rPr>
                <w:rFonts w:ascii="Times New Roman" w:hAnsi="Times New Roman"/>
                <w:color w:val="000000"/>
              </w:rPr>
              <w:t>Thứ hai</w:t>
            </w:r>
          </w:p>
          <w:p w:rsidR="006F49C6" w:rsidRPr="002A03AE" w:rsidRDefault="006F49C6" w:rsidP="0093195E">
            <w:pPr>
              <w:widowControl w:val="0"/>
              <w:spacing w:after="0"/>
              <w:jc w:val="center"/>
              <w:rPr>
                <w:rFonts w:ascii="Times New Roman" w:hAnsi="Times New Roman"/>
                <w:color w:val="000000"/>
              </w:rPr>
            </w:pPr>
            <w:r>
              <w:rPr>
                <w:rFonts w:ascii="Times New Roman" w:hAnsi="Times New Roman"/>
                <w:color w:val="000000"/>
              </w:rPr>
              <w:t>25</w:t>
            </w:r>
            <w:r w:rsidRPr="002A03AE">
              <w:rPr>
                <w:rFonts w:ascii="Times New Roman" w:hAnsi="Times New Roman"/>
                <w:color w:val="000000"/>
              </w:rPr>
              <w:t>/01/16</w:t>
            </w:r>
          </w:p>
        </w:tc>
        <w:tc>
          <w:tcPr>
            <w:tcW w:w="1157" w:type="dxa"/>
            <w:tcBorders>
              <w:top w:val="single" w:sz="4" w:space="0" w:color="auto"/>
              <w:left w:val="single" w:sz="4" w:space="0" w:color="auto"/>
              <w:bottom w:val="nil"/>
              <w:right w:val="single" w:sz="4" w:space="0" w:color="auto"/>
            </w:tcBorders>
          </w:tcPr>
          <w:p w:rsidR="0073395E" w:rsidRPr="002A03AE" w:rsidRDefault="005D67CC" w:rsidP="0093195E">
            <w:pPr>
              <w:widowControl w:val="0"/>
              <w:spacing w:after="0" w:line="240" w:lineRule="auto"/>
              <w:jc w:val="center"/>
              <w:rPr>
                <w:rFonts w:ascii="Times New Roman" w:hAnsi="Times New Roman"/>
                <w:color w:val="000000"/>
              </w:rPr>
            </w:pPr>
            <w:r>
              <w:rPr>
                <w:rFonts w:ascii="Times New Roman" w:hAnsi="Times New Roman"/>
                <w:color w:val="000000"/>
              </w:rPr>
              <w:t>7g00</w:t>
            </w:r>
          </w:p>
        </w:tc>
        <w:tc>
          <w:tcPr>
            <w:tcW w:w="8910" w:type="dxa"/>
            <w:tcBorders>
              <w:top w:val="single" w:sz="4" w:space="0" w:color="auto"/>
              <w:left w:val="single" w:sz="4" w:space="0" w:color="auto"/>
              <w:bottom w:val="nil"/>
              <w:right w:val="single" w:sz="4" w:space="0" w:color="auto"/>
            </w:tcBorders>
          </w:tcPr>
          <w:p w:rsidR="0073395E" w:rsidRPr="002A03AE" w:rsidRDefault="005D67CC" w:rsidP="0093195E">
            <w:pPr>
              <w:spacing w:after="0" w:line="240" w:lineRule="auto"/>
              <w:ind w:left="12"/>
              <w:jc w:val="both"/>
              <w:rPr>
                <w:rFonts w:ascii="Times New Roman" w:hAnsi="Times New Roman"/>
                <w:color w:val="000000"/>
              </w:rPr>
            </w:pPr>
            <w:r>
              <w:rPr>
                <w:rFonts w:ascii="Times New Roman" w:hAnsi="Times New Roman"/>
                <w:color w:val="000000"/>
              </w:rPr>
              <w:t>- Chuyên đề HĐGDNGLL cấp quận tại trường THCS Cầu Kiệu (đ/c Long – TP, Huyền – TLTN,</w:t>
            </w:r>
            <w:r w:rsidR="00242F1D">
              <w:rPr>
                <w:rFonts w:ascii="Times New Roman" w:hAnsi="Times New Roman"/>
                <w:color w:val="000000"/>
              </w:rPr>
              <w:t xml:space="preserve"> Phúc;</w:t>
            </w:r>
            <w:r>
              <w:rPr>
                <w:rFonts w:ascii="Times New Roman" w:hAnsi="Times New Roman"/>
                <w:color w:val="000000"/>
              </w:rPr>
              <w:t xml:space="preserve"> Cường – HT.</w:t>
            </w:r>
            <w:r w:rsidR="00242F1D">
              <w:rPr>
                <w:rFonts w:ascii="Times New Roman" w:hAnsi="Times New Roman"/>
                <w:color w:val="000000"/>
              </w:rPr>
              <w:t>CV.Liêm;</w:t>
            </w:r>
            <w:r>
              <w:rPr>
                <w:rFonts w:ascii="Times New Roman" w:hAnsi="Times New Roman"/>
                <w:color w:val="000000"/>
              </w:rPr>
              <w:t xml:space="preserve"> đại diện BGH, TPT Đội, 01 khối trưởng chủ nhiệm các trường THCS toàn quận)</w:t>
            </w:r>
          </w:p>
        </w:tc>
      </w:tr>
      <w:tr w:rsidR="005D67CC" w:rsidRPr="002A03AE" w:rsidTr="006F49C6">
        <w:trPr>
          <w:trHeight w:val="138"/>
        </w:trPr>
        <w:tc>
          <w:tcPr>
            <w:tcW w:w="1111" w:type="dxa"/>
            <w:tcBorders>
              <w:top w:val="nil"/>
              <w:left w:val="single" w:sz="4" w:space="0" w:color="auto"/>
              <w:bottom w:val="nil"/>
              <w:right w:val="single" w:sz="4" w:space="0" w:color="auto"/>
            </w:tcBorders>
          </w:tcPr>
          <w:p w:rsidR="005D67CC" w:rsidRPr="002A03AE" w:rsidRDefault="005D67CC" w:rsidP="0093195E">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5D67CC" w:rsidRPr="002A03AE" w:rsidRDefault="005D67CC" w:rsidP="00EA02B0">
            <w:pPr>
              <w:widowControl w:val="0"/>
              <w:spacing w:after="0" w:line="240" w:lineRule="auto"/>
              <w:jc w:val="center"/>
              <w:rPr>
                <w:rFonts w:ascii="Times New Roman" w:hAnsi="Times New Roman"/>
                <w:color w:val="000000"/>
              </w:rPr>
            </w:pPr>
            <w:r w:rsidRPr="002A03AE">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5D67CC" w:rsidRPr="002A03AE" w:rsidRDefault="005D67CC" w:rsidP="00EA02B0">
            <w:pPr>
              <w:spacing w:after="0" w:line="240" w:lineRule="auto"/>
              <w:ind w:left="12"/>
              <w:jc w:val="both"/>
              <w:rPr>
                <w:rFonts w:ascii="Times New Roman" w:hAnsi="Times New Roman"/>
                <w:color w:val="000000"/>
              </w:rPr>
            </w:pPr>
            <w:r w:rsidRPr="002A03AE">
              <w:rPr>
                <w:rFonts w:ascii="Times New Roman" w:hAnsi="Times New Roman"/>
                <w:color w:val="000000"/>
              </w:rPr>
              <w:t>- Họp giao ban đầu tuần cơ quan Phòng GDĐT.</w:t>
            </w:r>
          </w:p>
        </w:tc>
      </w:tr>
      <w:tr w:rsidR="00860722" w:rsidRPr="002A03AE" w:rsidTr="006F49C6">
        <w:trPr>
          <w:trHeight w:val="138"/>
        </w:trPr>
        <w:tc>
          <w:tcPr>
            <w:tcW w:w="1111" w:type="dxa"/>
            <w:tcBorders>
              <w:top w:val="nil"/>
              <w:left w:val="single" w:sz="4" w:space="0" w:color="auto"/>
              <w:bottom w:val="nil"/>
              <w:right w:val="single" w:sz="4" w:space="0" w:color="auto"/>
            </w:tcBorders>
          </w:tcPr>
          <w:p w:rsidR="00860722" w:rsidRPr="002A03AE" w:rsidRDefault="00860722" w:rsidP="0093195E">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860722" w:rsidRPr="002A03AE" w:rsidRDefault="00860722" w:rsidP="00EA02B0">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860722" w:rsidRPr="002A03AE" w:rsidRDefault="00860722" w:rsidP="00EA02B0">
            <w:pPr>
              <w:spacing w:after="0" w:line="240" w:lineRule="auto"/>
              <w:ind w:left="12"/>
              <w:jc w:val="both"/>
              <w:rPr>
                <w:rFonts w:ascii="Times New Roman" w:hAnsi="Times New Roman"/>
                <w:color w:val="000000"/>
              </w:rPr>
            </w:pPr>
            <w:r>
              <w:rPr>
                <w:rFonts w:ascii="Times New Roman" w:hAnsi="Times New Roman"/>
                <w:color w:val="000000"/>
              </w:rPr>
              <w:t>- Dự lễ kỷ niệm 86 năm ngày thành lập Đảng Cộng sản Việt Nam và Hội nghị tổng kết công tác xây dựng đảng năm 2015 của Đảng bộ Phường 7 (đ/c Long – TP)</w:t>
            </w:r>
          </w:p>
        </w:tc>
      </w:tr>
      <w:tr w:rsidR="005D67CC" w:rsidRPr="002A03AE" w:rsidTr="0093195E">
        <w:trPr>
          <w:trHeight w:val="138"/>
        </w:trPr>
        <w:tc>
          <w:tcPr>
            <w:tcW w:w="1111" w:type="dxa"/>
            <w:tcBorders>
              <w:top w:val="nil"/>
              <w:left w:val="single" w:sz="4" w:space="0" w:color="auto"/>
              <w:bottom w:val="nil"/>
              <w:right w:val="single" w:sz="4" w:space="0" w:color="auto"/>
            </w:tcBorders>
          </w:tcPr>
          <w:p w:rsidR="005D67CC" w:rsidRPr="002A03AE" w:rsidRDefault="005D67CC"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5D67CC" w:rsidRPr="002A03AE" w:rsidRDefault="005D67CC" w:rsidP="00BD6970">
            <w:pPr>
              <w:widowControl w:val="0"/>
              <w:spacing w:after="0" w:line="240" w:lineRule="auto"/>
              <w:jc w:val="center"/>
              <w:rPr>
                <w:rFonts w:ascii="Times New Roman" w:hAnsi="Times New Roman"/>
                <w:color w:val="000000"/>
              </w:rPr>
            </w:pPr>
            <w:r>
              <w:rPr>
                <w:rFonts w:ascii="Times New Roman" w:hAnsi="Times New Roman"/>
                <w:color w:val="000000"/>
              </w:rPr>
              <w:t>9g00</w:t>
            </w:r>
          </w:p>
        </w:tc>
        <w:tc>
          <w:tcPr>
            <w:tcW w:w="8910" w:type="dxa"/>
            <w:tcBorders>
              <w:top w:val="nil"/>
              <w:left w:val="single" w:sz="4" w:space="0" w:color="auto"/>
              <w:bottom w:val="nil"/>
              <w:right w:val="single" w:sz="4" w:space="0" w:color="auto"/>
            </w:tcBorders>
          </w:tcPr>
          <w:p w:rsidR="005D67CC" w:rsidRPr="002A03AE" w:rsidRDefault="005D67CC" w:rsidP="00BD6970">
            <w:pPr>
              <w:spacing w:after="0" w:line="240" w:lineRule="auto"/>
              <w:ind w:left="12"/>
              <w:jc w:val="both"/>
              <w:rPr>
                <w:rFonts w:ascii="Times New Roman" w:hAnsi="Times New Roman"/>
                <w:color w:val="000000"/>
              </w:rPr>
            </w:pPr>
            <w:r>
              <w:rPr>
                <w:rFonts w:ascii="Times New Roman" w:hAnsi="Times New Roman"/>
                <w:color w:val="000000"/>
              </w:rPr>
              <w:t>- Các đơn vị THCS (CL-TT) nộp hồ sơ dự thi “Vận dụng kiến thứ liên môn giải quyết các tình huống thực tiễn và dạy học theo chủ đề tích hợp” về Phòng GDĐT (nơi cô Thơm)</w:t>
            </w:r>
          </w:p>
        </w:tc>
      </w:tr>
      <w:tr w:rsidR="0034026D" w:rsidRPr="002A03AE" w:rsidTr="0093195E">
        <w:trPr>
          <w:trHeight w:val="138"/>
        </w:trPr>
        <w:tc>
          <w:tcPr>
            <w:tcW w:w="1111" w:type="dxa"/>
            <w:tcBorders>
              <w:top w:val="nil"/>
              <w:left w:val="single" w:sz="4" w:space="0" w:color="auto"/>
              <w:bottom w:val="nil"/>
              <w:right w:val="single" w:sz="4" w:space="0" w:color="auto"/>
            </w:tcBorders>
          </w:tcPr>
          <w:p w:rsidR="0034026D" w:rsidRPr="002A03AE" w:rsidRDefault="0034026D"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34026D" w:rsidRDefault="000C0A44" w:rsidP="00BD6970">
            <w:pPr>
              <w:widowControl w:val="0"/>
              <w:spacing w:after="0" w:line="240" w:lineRule="auto"/>
              <w:jc w:val="center"/>
              <w:rPr>
                <w:rFonts w:ascii="Times New Roman" w:hAnsi="Times New Roman"/>
                <w:color w:val="000000"/>
              </w:rPr>
            </w:pPr>
            <w:r>
              <w:rPr>
                <w:rFonts w:ascii="Times New Roman" w:hAnsi="Times New Roman"/>
                <w:color w:val="000000"/>
              </w:rPr>
              <w:t>10</w:t>
            </w:r>
            <w:r w:rsidR="0034026D">
              <w:rPr>
                <w:rFonts w:ascii="Times New Roman" w:hAnsi="Times New Roman"/>
                <w:color w:val="000000"/>
              </w:rPr>
              <w:t>g30</w:t>
            </w:r>
          </w:p>
        </w:tc>
        <w:tc>
          <w:tcPr>
            <w:tcW w:w="8910" w:type="dxa"/>
            <w:tcBorders>
              <w:top w:val="nil"/>
              <w:left w:val="single" w:sz="4" w:space="0" w:color="auto"/>
              <w:bottom w:val="nil"/>
              <w:right w:val="single" w:sz="4" w:space="0" w:color="auto"/>
            </w:tcBorders>
          </w:tcPr>
          <w:p w:rsidR="0034026D" w:rsidRPr="008C26E0" w:rsidRDefault="0034026D" w:rsidP="00BD6970">
            <w:pPr>
              <w:spacing w:after="0" w:line="240" w:lineRule="auto"/>
              <w:ind w:left="12"/>
              <w:jc w:val="both"/>
              <w:rPr>
                <w:rFonts w:ascii="Times New Roman" w:hAnsi="Times New Roman"/>
                <w:color w:val="000000"/>
              </w:rPr>
            </w:pPr>
            <w:r w:rsidRPr="008C26E0">
              <w:rPr>
                <w:rFonts w:ascii="Times New Roman" w:eastAsia="Times New Roman" w:hAnsi="Times New Roman"/>
                <w:color w:val="222222"/>
              </w:rPr>
              <w:t>- Họp Ban chấp hành Chi Đoàn PGD tại Phòng CNTT phòng GD&amp;ĐT (Đ/c Phúc</w:t>
            </w:r>
            <w:r w:rsidR="00811B83" w:rsidRPr="008C26E0">
              <w:rPr>
                <w:rFonts w:ascii="Times New Roman" w:eastAsia="Times New Roman" w:hAnsi="Times New Roman"/>
                <w:color w:val="222222"/>
              </w:rPr>
              <w:t xml:space="preserve"> </w:t>
            </w:r>
            <w:r w:rsidRPr="008C26E0">
              <w:rPr>
                <w:rFonts w:ascii="Times New Roman" w:eastAsia="Times New Roman" w:hAnsi="Times New Roman"/>
                <w:color w:val="222222"/>
              </w:rPr>
              <w:t>-</w:t>
            </w:r>
            <w:r w:rsidR="00811B83" w:rsidRPr="008C26E0">
              <w:rPr>
                <w:rFonts w:ascii="Times New Roman" w:eastAsia="Times New Roman" w:hAnsi="Times New Roman"/>
                <w:color w:val="222222"/>
              </w:rPr>
              <w:t xml:space="preserve"> </w:t>
            </w:r>
            <w:r w:rsidRPr="008C26E0">
              <w:rPr>
                <w:rFonts w:ascii="Times New Roman" w:eastAsia="Times New Roman" w:hAnsi="Times New Roman"/>
                <w:color w:val="222222"/>
              </w:rPr>
              <w:t xml:space="preserve">PGD, Đ/c Phượng - TTKTTHHN, Đ/c Trang </w:t>
            </w:r>
            <w:r w:rsidR="000B3F20" w:rsidRPr="008C26E0">
              <w:rPr>
                <w:rFonts w:ascii="Times New Roman" w:eastAsia="Times New Roman" w:hAnsi="Times New Roman"/>
                <w:color w:val="222222"/>
              </w:rPr>
              <w:t>–</w:t>
            </w:r>
            <w:r w:rsidRPr="008C26E0">
              <w:rPr>
                <w:rFonts w:ascii="Times New Roman" w:eastAsia="Times New Roman" w:hAnsi="Times New Roman"/>
                <w:color w:val="222222"/>
              </w:rPr>
              <w:t xml:space="preserve"> TTKTTHHN</w:t>
            </w:r>
            <w:r w:rsidR="000B3F20" w:rsidRPr="008C26E0">
              <w:rPr>
                <w:rFonts w:ascii="Times New Roman" w:eastAsia="Times New Roman" w:hAnsi="Times New Roman"/>
                <w:color w:val="222222"/>
              </w:rPr>
              <w:t>)</w:t>
            </w:r>
          </w:p>
        </w:tc>
      </w:tr>
      <w:tr w:rsidR="005D67CC" w:rsidRPr="002A03AE" w:rsidTr="00BD6970">
        <w:trPr>
          <w:trHeight w:val="138"/>
        </w:trPr>
        <w:tc>
          <w:tcPr>
            <w:tcW w:w="1111" w:type="dxa"/>
            <w:tcBorders>
              <w:top w:val="nil"/>
              <w:left w:val="single" w:sz="4" w:space="0" w:color="auto"/>
              <w:bottom w:val="nil"/>
              <w:right w:val="single" w:sz="4" w:space="0" w:color="auto"/>
            </w:tcBorders>
          </w:tcPr>
          <w:p w:rsidR="005D67CC" w:rsidRPr="002A03AE" w:rsidRDefault="005D67CC"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5D67CC" w:rsidRPr="002A03AE" w:rsidRDefault="005D67CC" w:rsidP="00BD6970">
            <w:pPr>
              <w:widowControl w:val="0"/>
              <w:spacing w:after="0" w:line="240" w:lineRule="auto"/>
              <w:jc w:val="center"/>
              <w:rPr>
                <w:rFonts w:ascii="Times New Roman" w:hAnsi="Times New Roman"/>
                <w:color w:val="000000"/>
              </w:rPr>
            </w:pPr>
            <w:r w:rsidRPr="002A03AE">
              <w:rPr>
                <w:rFonts w:ascii="Times New Roman" w:hAnsi="Times New Roman"/>
                <w:color w:val="000000"/>
              </w:rPr>
              <w:t>13g30</w:t>
            </w:r>
          </w:p>
        </w:tc>
        <w:tc>
          <w:tcPr>
            <w:tcW w:w="8910" w:type="dxa"/>
            <w:tcBorders>
              <w:top w:val="nil"/>
              <w:left w:val="single" w:sz="4" w:space="0" w:color="auto"/>
              <w:bottom w:val="nil"/>
              <w:right w:val="single" w:sz="4" w:space="0" w:color="auto"/>
            </w:tcBorders>
          </w:tcPr>
          <w:p w:rsidR="005D67CC" w:rsidRPr="002A03AE" w:rsidRDefault="005D67CC" w:rsidP="00BD6970">
            <w:pPr>
              <w:spacing w:after="0" w:line="240" w:lineRule="auto"/>
              <w:jc w:val="both"/>
              <w:rPr>
                <w:rFonts w:ascii="Times New Roman" w:hAnsi="Times New Roman"/>
              </w:rPr>
            </w:pPr>
            <w:r w:rsidRPr="002A03AE">
              <w:rPr>
                <w:rFonts w:ascii="Times New Roman" w:hAnsi="Times New Roman"/>
              </w:rPr>
              <w:t>- Lớp BDHS giỏ</w:t>
            </w:r>
            <w:r>
              <w:rPr>
                <w:rFonts w:ascii="Times New Roman" w:hAnsi="Times New Roman"/>
              </w:rPr>
              <w:t>i môn Công nghệ</w:t>
            </w:r>
            <w:r w:rsidRPr="002A03AE">
              <w:rPr>
                <w:rFonts w:ascii="Times New Roman" w:hAnsi="Times New Roman"/>
              </w:rPr>
              <w:t xml:space="preserve"> học tại TT.KTTH số 354 Phan Đình Phùng, P.1</w:t>
            </w:r>
          </w:p>
        </w:tc>
      </w:tr>
      <w:tr w:rsidR="00383586" w:rsidRPr="002A03AE" w:rsidTr="00BD6970">
        <w:trPr>
          <w:trHeight w:val="138"/>
        </w:trPr>
        <w:tc>
          <w:tcPr>
            <w:tcW w:w="1111" w:type="dxa"/>
            <w:tcBorders>
              <w:top w:val="nil"/>
              <w:left w:val="single" w:sz="4" w:space="0" w:color="auto"/>
              <w:bottom w:val="nil"/>
              <w:right w:val="single" w:sz="4" w:space="0" w:color="auto"/>
            </w:tcBorders>
          </w:tcPr>
          <w:p w:rsidR="00383586" w:rsidRPr="002A03AE" w:rsidRDefault="00383586"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383586" w:rsidRPr="002A03AE" w:rsidRDefault="00383586" w:rsidP="00BD6970">
            <w:pPr>
              <w:widowControl w:val="0"/>
              <w:spacing w:after="0" w:line="240" w:lineRule="auto"/>
              <w:jc w:val="center"/>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383586" w:rsidRPr="002A03AE" w:rsidRDefault="00383586" w:rsidP="00383586">
            <w:pPr>
              <w:spacing w:after="0" w:line="240" w:lineRule="auto"/>
              <w:jc w:val="both"/>
              <w:rPr>
                <w:rFonts w:ascii="Times New Roman" w:hAnsi="Times New Roman"/>
              </w:rPr>
            </w:pPr>
            <w:r>
              <w:rPr>
                <w:rFonts w:ascii="Times New Roman" w:hAnsi="Times New Roman"/>
              </w:rPr>
              <w:t>- Đón đoàn Thanh tra quận về thực hiện Luật tiếp công dân, Luật khiếu nại, Luật tố cáo tại Phòng GDĐT (đ/c Long – TP, Bình, Hường, Tú, Hiếu)</w:t>
            </w:r>
          </w:p>
        </w:tc>
      </w:tr>
      <w:tr w:rsidR="005D67CC" w:rsidRPr="002A03AE" w:rsidTr="00BD6970">
        <w:trPr>
          <w:trHeight w:val="138"/>
        </w:trPr>
        <w:tc>
          <w:tcPr>
            <w:tcW w:w="1111" w:type="dxa"/>
            <w:tcBorders>
              <w:top w:val="nil"/>
              <w:left w:val="single" w:sz="4" w:space="0" w:color="auto"/>
              <w:bottom w:val="nil"/>
              <w:right w:val="single" w:sz="4" w:space="0" w:color="auto"/>
            </w:tcBorders>
          </w:tcPr>
          <w:p w:rsidR="005D67CC" w:rsidRPr="002A03AE" w:rsidRDefault="005D67CC"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5D67CC" w:rsidRPr="002A03AE" w:rsidRDefault="004B1FBA" w:rsidP="00BD6970">
            <w:pPr>
              <w:widowControl w:val="0"/>
              <w:spacing w:after="0" w:line="240" w:lineRule="auto"/>
              <w:jc w:val="center"/>
              <w:rPr>
                <w:rFonts w:ascii="Times New Roman" w:hAnsi="Times New Roman"/>
                <w:color w:val="000000"/>
              </w:rPr>
            </w:pPr>
            <w:r>
              <w:rPr>
                <w:rFonts w:ascii="Times New Roman" w:hAnsi="Times New Roman"/>
                <w:color w:val="000000"/>
              </w:rPr>
              <w:t>18g30</w:t>
            </w:r>
          </w:p>
        </w:tc>
        <w:tc>
          <w:tcPr>
            <w:tcW w:w="8910" w:type="dxa"/>
            <w:tcBorders>
              <w:top w:val="nil"/>
              <w:left w:val="single" w:sz="4" w:space="0" w:color="auto"/>
              <w:bottom w:val="nil"/>
              <w:right w:val="single" w:sz="4" w:space="0" w:color="auto"/>
            </w:tcBorders>
          </w:tcPr>
          <w:p w:rsidR="005D67CC" w:rsidRPr="002A03AE" w:rsidRDefault="004B1FBA" w:rsidP="00BD6970">
            <w:pPr>
              <w:spacing w:after="0" w:line="240" w:lineRule="auto"/>
              <w:jc w:val="both"/>
              <w:rPr>
                <w:rFonts w:ascii="Times New Roman" w:hAnsi="Times New Roman"/>
              </w:rPr>
            </w:pPr>
            <w:r>
              <w:rPr>
                <w:rFonts w:ascii="Times New Roman" w:hAnsi="Times New Roman"/>
              </w:rPr>
              <w:t>- Tham dự Đêm hội văn hóa mừng Xuân Bính Thân chủ đề “Ấm áp mùa Xuân” và phát quà tết cho dân nghèo năm 2016 tại sân khấu ngoài trời số 01 Hoa Cúc, P.7 (đ/c Long – TP)</w:t>
            </w:r>
          </w:p>
        </w:tc>
      </w:tr>
      <w:tr w:rsidR="00AE6483" w:rsidRPr="002A03AE" w:rsidTr="00765024">
        <w:trPr>
          <w:trHeight w:val="476"/>
        </w:trPr>
        <w:tc>
          <w:tcPr>
            <w:tcW w:w="1111" w:type="dxa"/>
            <w:tcBorders>
              <w:top w:val="single" w:sz="4" w:space="0" w:color="auto"/>
              <w:left w:val="single" w:sz="4" w:space="0" w:color="auto"/>
              <w:bottom w:val="nil"/>
              <w:right w:val="single" w:sz="4" w:space="0" w:color="auto"/>
            </w:tcBorders>
          </w:tcPr>
          <w:p w:rsidR="00AE6483" w:rsidRPr="002A03AE" w:rsidRDefault="00AE6483" w:rsidP="00BD6970">
            <w:pPr>
              <w:pStyle w:val="Heading1"/>
              <w:keepNext w:val="0"/>
              <w:widowControl w:val="0"/>
              <w:jc w:val="center"/>
              <w:rPr>
                <w:rFonts w:ascii="Times New Roman" w:hAnsi="Times New Roman" w:cs="Times New Roman"/>
                <w:b w:val="0"/>
              </w:rPr>
            </w:pPr>
            <w:r w:rsidRPr="002A03AE">
              <w:rPr>
                <w:rFonts w:ascii="Times New Roman" w:hAnsi="Times New Roman" w:cs="Times New Roman"/>
                <w:b w:val="0"/>
              </w:rPr>
              <w:t>Thứ ba</w:t>
            </w:r>
          </w:p>
          <w:p w:rsidR="00AE6483" w:rsidRPr="002A03AE" w:rsidRDefault="00AE6483" w:rsidP="00BD6970">
            <w:pPr>
              <w:spacing w:after="0"/>
              <w:jc w:val="center"/>
              <w:rPr>
                <w:rFonts w:ascii="Times New Roman" w:hAnsi="Times New Roman"/>
              </w:rPr>
            </w:pPr>
            <w:r>
              <w:rPr>
                <w:rFonts w:ascii="Times New Roman" w:hAnsi="Times New Roman"/>
              </w:rPr>
              <w:t>26</w:t>
            </w:r>
            <w:r w:rsidRPr="002A03AE">
              <w:rPr>
                <w:rFonts w:ascii="Times New Roman" w:hAnsi="Times New Roman"/>
              </w:rPr>
              <w:t>/01/16</w:t>
            </w:r>
          </w:p>
        </w:tc>
        <w:tc>
          <w:tcPr>
            <w:tcW w:w="1157" w:type="dxa"/>
            <w:tcBorders>
              <w:top w:val="single" w:sz="4" w:space="0" w:color="auto"/>
              <w:left w:val="single" w:sz="4" w:space="0" w:color="auto"/>
              <w:bottom w:val="nil"/>
              <w:right w:val="single" w:sz="4" w:space="0" w:color="auto"/>
            </w:tcBorders>
          </w:tcPr>
          <w:p w:rsidR="00AE6483" w:rsidRPr="00214F67" w:rsidRDefault="00765024" w:rsidP="00F73AEC">
            <w:pPr>
              <w:widowControl w:val="0"/>
              <w:spacing w:after="0" w:line="240" w:lineRule="auto"/>
              <w:jc w:val="center"/>
              <w:rPr>
                <w:rFonts w:ascii="Times New Roman" w:hAnsi="Times New Roman"/>
                <w:b/>
                <w:color w:val="000000"/>
              </w:rPr>
            </w:pPr>
            <w:r w:rsidRPr="00214F67">
              <w:rPr>
                <w:rFonts w:ascii="Times New Roman" w:hAnsi="Times New Roman"/>
                <w:b/>
                <w:color w:val="000000"/>
              </w:rPr>
              <w:t>7g30</w:t>
            </w:r>
          </w:p>
        </w:tc>
        <w:tc>
          <w:tcPr>
            <w:tcW w:w="8910" w:type="dxa"/>
            <w:tcBorders>
              <w:top w:val="single" w:sz="4" w:space="0" w:color="auto"/>
              <w:left w:val="single" w:sz="4" w:space="0" w:color="auto"/>
              <w:bottom w:val="nil"/>
              <w:right w:val="single" w:sz="4" w:space="0" w:color="auto"/>
            </w:tcBorders>
          </w:tcPr>
          <w:p w:rsidR="00AE6483" w:rsidRPr="00214F67" w:rsidRDefault="00765024" w:rsidP="00214F67">
            <w:pPr>
              <w:pStyle w:val="NoSpacing"/>
              <w:rPr>
                <w:rFonts w:ascii="Times New Roman" w:hAnsi="Times New Roman"/>
                <w:b/>
              </w:rPr>
            </w:pPr>
            <w:r w:rsidRPr="00214F67">
              <w:rPr>
                <w:rFonts w:ascii="Times New Roman" w:hAnsi="Times New Roman"/>
                <w:b/>
              </w:rPr>
              <w:t>- Hội nghị sơ kết HKI và triển khai phương hướng nhiệm vụ HKII NH 2015 – 2016 tại Phòng G</w:t>
            </w:r>
            <w:r w:rsidR="00214F67" w:rsidRPr="00214F67">
              <w:rPr>
                <w:rFonts w:ascii="Times New Roman" w:hAnsi="Times New Roman"/>
                <w:b/>
              </w:rPr>
              <w:t>DĐT (Tp: BLĐ, CV.PGDĐT, GV.BDGD;</w:t>
            </w:r>
            <w:r w:rsidRPr="00214F67">
              <w:rPr>
                <w:rFonts w:ascii="Times New Roman" w:hAnsi="Times New Roman"/>
                <w:b/>
              </w:rPr>
              <w:t xml:space="preserve"> </w:t>
            </w:r>
            <w:r w:rsidR="00214F67">
              <w:rPr>
                <w:rFonts w:ascii="Times New Roman" w:hAnsi="Times New Roman"/>
                <w:b/>
              </w:rPr>
              <w:t>TT.GDTX; Giám đốc, Hiệu trưởng + CT.CĐCS các đơn vị trực thuộc;</w:t>
            </w:r>
            <w:r w:rsidR="00214F67" w:rsidRPr="00214F67">
              <w:rPr>
                <w:rFonts w:ascii="Times New Roman" w:hAnsi="Times New Roman"/>
                <w:b/>
              </w:rPr>
              <w:t xml:space="preserve"> </w:t>
            </w:r>
            <w:r w:rsidRPr="00214F67">
              <w:rPr>
                <w:rFonts w:ascii="Times New Roman" w:hAnsi="Times New Roman"/>
                <w:b/>
              </w:rPr>
              <w:t>theo thư mời)</w:t>
            </w:r>
          </w:p>
        </w:tc>
      </w:tr>
      <w:tr w:rsidR="00765024" w:rsidRPr="002A03AE" w:rsidTr="00765024">
        <w:trPr>
          <w:trHeight w:val="476"/>
        </w:trPr>
        <w:tc>
          <w:tcPr>
            <w:tcW w:w="1111" w:type="dxa"/>
            <w:tcBorders>
              <w:top w:val="nil"/>
              <w:left w:val="single" w:sz="4" w:space="0" w:color="auto"/>
              <w:bottom w:val="nil"/>
              <w:right w:val="single" w:sz="4" w:space="0" w:color="auto"/>
            </w:tcBorders>
          </w:tcPr>
          <w:p w:rsidR="00765024" w:rsidRPr="002A03AE" w:rsidRDefault="00765024"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765024" w:rsidRPr="002A03AE" w:rsidRDefault="00765024" w:rsidP="009A425E">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765024" w:rsidRPr="002A03AE" w:rsidRDefault="00765024" w:rsidP="009A425E">
            <w:pPr>
              <w:spacing w:after="0" w:line="240" w:lineRule="auto"/>
              <w:jc w:val="both"/>
              <w:rPr>
                <w:rFonts w:ascii="Times New Roman" w:hAnsi="Times New Roman"/>
                <w:color w:val="000000"/>
              </w:rPr>
            </w:pPr>
            <w:r>
              <w:rPr>
                <w:rFonts w:ascii="Times New Roman" w:hAnsi="Times New Roman"/>
                <w:color w:val="000000"/>
              </w:rPr>
              <w:t xml:space="preserve">- Tham dự Hội nghị BCH Hội Chữ thập đỏ quận lần thứ 2 nhiệm kỳ 2015-2020 tại </w:t>
            </w:r>
            <w:r>
              <w:rPr>
                <w:rFonts w:ascii="Times New Roman" w:hAnsi="Times New Roman"/>
              </w:rPr>
              <w:t>Hội CTĐ quận số 2 Hoàng Văn Thụ, P.9 (đ/c Oanh – PTP)</w:t>
            </w:r>
          </w:p>
        </w:tc>
      </w:tr>
      <w:tr w:rsidR="00765024" w:rsidRPr="002A03AE" w:rsidTr="00BD6970">
        <w:trPr>
          <w:trHeight w:val="476"/>
        </w:trPr>
        <w:tc>
          <w:tcPr>
            <w:tcW w:w="1111" w:type="dxa"/>
            <w:tcBorders>
              <w:top w:val="nil"/>
              <w:left w:val="single" w:sz="4" w:space="0" w:color="auto"/>
              <w:bottom w:val="nil"/>
              <w:right w:val="single" w:sz="4" w:space="0" w:color="auto"/>
            </w:tcBorders>
          </w:tcPr>
          <w:p w:rsidR="00765024" w:rsidRPr="002A03AE" w:rsidRDefault="00765024"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765024" w:rsidRPr="002A03AE" w:rsidRDefault="00765024" w:rsidP="00BD6970">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765024" w:rsidRPr="002A03AE" w:rsidRDefault="00765024" w:rsidP="00BD6970">
            <w:pPr>
              <w:spacing w:after="0" w:line="240" w:lineRule="auto"/>
              <w:jc w:val="both"/>
              <w:rPr>
                <w:rFonts w:ascii="Times New Roman" w:hAnsi="Times New Roman"/>
                <w:color w:val="000000"/>
              </w:rPr>
            </w:pPr>
            <w:r>
              <w:rPr>
                <w:rFonts w:ascii="Times New Roman" w:hAnsi="Times New Roman"/>
                <w:color w:val="000000"/>
              </w:rPr>
              <w:t>- Dự hội nghị triển khai thực hiện dự án sức khỏe và dinh dưỡng học đường giai đoạn 3 tại trường THCS Âu Lạc số 46 Hoàng Việt, P.4, Q.TB (đ/c Tú; đại diện BGH + CBYT trường PN.Thạch, Sông Đà)</w:t>
            </w:r>
          </w:p>
        </w:tc>
      </w:tr>
      <w:tr w:rsidR="00765024" w:rsidRPr="002A03AE" w:rsidTr="00BD6970">
        <w:trPr>
          <w:trHeight w:val="231"/>
        </w:trPr>
        <w:tc>
          <w:tcPr>
            <w:tcW w:w="1111" w:type="dxa"/>
            <w:tcBorders>
              <w:top w:val="nil"/>
              <w:left w:val="single" w:sz="4" w:space="0" w:color="auto"/>
              <w:bottom w:val="nil"/>
              <w:right w:val="single" w:sz="4" w:space="0" w:color="auto"/>
            </w:tcBorders>
          </w:tcPr>
          <w:p w:rsidR="00765024" w:rsidRPr="002A03AE" w:rsidRDefault="00765024"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765024" w:rsidRPr="002A03AE" w:rsidRDefault="00765024" w:rsidP="00BD6970">
            <w:pPr>
              <w:widowControl w:val="0"/>
              <w:spacing w:after="0" w:line="240" w:lineRule="auto"/>
              <w:jc w:val="center"/>
              <w:rPr>
                <w:rFonts w:ascii="Times New Roman" w:hAnsi="Times New Roman"/>
                <w:color w:val="000000"/>
              </w:rPr>
            </w:pPr>
            <w:r w:rsidRPr="002A03AE">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765024" w:rsidRPr="002A03AE" w:rsidRDefault="00765024" w:rsidP="00BD6970">
            <w:pPr>
              <w:spacing w:after="0" w:line="240" w:lineRule="auto"/>
              <w:jc w:val="both"/>
              <w:rPr>
                <w:rFonts w:ascii="Times New Roman" w:hAnsi="Times New Roman"/>
                <w:color w:val="000000"/>
              </w:rPr>
            </w:pPr>
            <w:r w:rsidRPr="002A03AE">
              <w:rPr>
                <w:rFonts w:ascii="Times New Roman" w:hAnsi="Times New Roman"/>
                <w:color w:val="000000"/>
              </w:rPr>
              <w:t>- Họp giao ban Công tác Đội tại phòng truyền thống Quận Đoàn (đ/c Huyền-TLTN; TPT Đội các trường TiH, THCS)</w:t>
            </w:r>
          </w:p>
        </w:tc>
      </w:tr>
      <w:tr w:rsidR="00765024" w:rsidRPr="002A03AE" w:rsidTr="00BD6970">
        <w:trPr>
          <w:trHeight w:val="231"/>
        </w:trPr>
        <w:tc>
          <w:tcPr>
            <w:tcW w:w="1111" w:type="dxa"/>
            <w:tcBorders>
              <w:top w:val="nil"/>
              <w:left w:val="single" w:sz="4" w:space="0" w:color="auto"/>
              <w:bottom w:val="nil"/>
              <w:right w:val="single" w:sz="4" w:space="0" w:color="auto"/>
            </w:tcBorders>
          </w:tcPr>
          <w:p w:rsidR="00765024" w:rsidRPr="002A03AE" w:rsidRDefault="00765024"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765024" w:rsidRDefault="00765024" w:rsidP="00BD6970">
            <w:pPr>
              <w:widowControl w:val="0"/>
              <w:spacing w:after="0" w:line="240" w:lineRule="auto"/>
              <w:jc w:val="center"/>
              <w:rPr>
                <w:rFonts w:ascii="Times New Roman" w:hAnsi="Times New Roman"/>
                <w:color w:val="000000"/>
              </w:rPr>
            </w:pPr>
            <w:r>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765024" w:rsidRDefault="00765024" w:rsidP="00A874CF">
            <w:pPr>
              <w:spacing w:after="0" w:line="240" w:lineRule="auto"/>
              <w:jc w:val="both"/>
              <w:rPr>
                <w:rFonts w:ascii="Times New Roman" w:hAnsi="Times New Roman"/>
                <w:color w:val="000000"/>
              </w:rPr>
            </w:pPr>
            <w:r>
              <w:rPr>
                <w:rFonts w:ascii="Times New Roman" w:hAnsi="Times New Roman"/>
                <w:color w:val="000000"/>
              </w:rPr>
              <w:t>- Tham dự diễn tập PCCC năm 2016 tại Đào Duy Anh (đ/c Bình)</w:t>
            </w:r>
          </w:p>
        </w:tc>
      </w:tr>
      <w:tr w:rsidR="00765024" w:rsidRPr="002A03AE" w:rsidTr="00BD6970">
        <w:trPr>
          <w:trHeight w:val="261"/>
        </w:trPr>
        <w:tc>
          <w:tcPr>
            <w:tcW w:w="1111" w:type="dxa"/>
            <w:tcBorders>
              <w:top w:val="nil"/>
              <w:left w:val="single" w:sz="4" w:space="0" w:color="auto"/>
              <w:bottom w:val="nil"/>
              <w:right w:val="single" w:sz="4" w:space="0" w:color="auto"/>
            </w:tcBorders>
          </w:tcPr>
          <w:p w:rsidR="00765024" w:rsidRPr="002A03AE" w:rsidRDefault="00765024"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765024" w:rsidRPr="002A03AE" w:rsidRDefault="00765024" w:rsidP="00BD6970">
            <w:pPr>
              <w:widowControl w:val="0"/>
              <w:spacing w:after="0" w:line="240" w:lineRule="auto"/>
              <w:jc w:val="center"/>
              <w:rPr>
                <w:rFonts w:ascii="Times New Roman" w:hAnsi="Times New Roman"/>
                <w:color w:val="000000"/>
              </w:rPr>
            </w:pPr>
            <w:r w:rsidRPr="002A03AE">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765024" w:rsidRPr="002A03AE" w:rsidRDefault="00765024" w:rsidP="00BD6970">
            <w:pPr>
              <w:spacing w:after="0" w:line="240" w:lineRule="auto"/>
              <w:jc w:val="both"/>
              <w:rPr>
                <w:rFonts w:ascii="Times New Roman" w:hAnsi="Times New Roman"/>
              </w:rPr>
            </w:pPr>
            <w:r w:rsidRPr="002A03AE">
              <w:rPr>
                <w:rFonts w:ascii="Times New Roman" w:hAnsi="Times New Roman"/>
              </w:rPr>
              <w:t>- Lớp BDHS giỏi môn Văn, Anh, Toán, Lý, Hóa học tại cơ sở 2 trường BDGD số 485 Nguyễn Kiệm.</w:t>
            </w:r>
          </w:p>
        </w:tc>
      </w:tr>
      <w:tr w:rsidR="00765024" w:rsidRPr="002A03AE" w:rsidTr="00BD6970">
        <w:trPr>
          <w:trHeight w:val="60"/>
        </w:trPr>
        <w:tc>
          <w:tcPr>
            <w:tcW w:w="1111" w:type="dxa"/>
            <w:tcBorders>
              <w:top w:val="nil"/>
              <w:left w:val="single" w:sz="4" w:space="0" w:color="auto"/>
              <w:bottom w:val="nil"/>
              <w:right w:val="single" w:sz="4" w:space="0" w:color="auto"/>
            </w:tcBorders>
          </w:tcPr>
          <w:p w:rsidR="00765024" w:rsidRPr="002A03AE" w:rsidRDefault="00765024"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765024" w:rsidRPr="002A03AE" w:rsidRDefault="00765024" w:rsidP="00BD6970">
            <w:pPr>
              <w:widowControl w:val="0"/>
              <w:spacing w:after="0" w:line="240" w:lineRule="auto"/>
              <w:jc w:val="center"/>
              <w:rPr>
                <w:rFonts w:ascii="Times New Roman" w:hAnsi="Times New Roman"/>
                <w:color w:val="000000"/>
              </w:rPr>
            </w:pPr>
            <w:r w:rsidRPr="002A03AE">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765024" w:rsidRPr="002A03AE" w:rsidRDefault="00765024" w:rsidP="00BD6970">
            <w:pPr>
              <w:spacing w:after="0" w:line="240" w:lineRule="auto"/>
              <w:jc w:val="both"/>
              <w:rPr>
                <w:rFonts w:ascii="Times New Roman" w:hAnsi="Times New Roman"/>
              </w:rPr>
            </w:pPr>
            <w:r w:rsidRPr="002A03AE">
              <w:rPr>
                <w:rFonts w:ascii="Times New Roman" w:hAnsi="Times New Roman"/>
              </w:rPr>
              <w:t>- Lớp BDHS giỏi môn Sinh, Sử, Địa học tại CS3 trường BDGD số</w:t>
            </w:r>
            <w:r>
              <w:rPr>
                <w:rFonts w:ascii="Times New Roman" w:hAnsi="Times New Roman"/>
              </w:rPr>
              <w:t xml:space="preserve"> 223</w:t>
            </w:r>
            <w:r w:rsidRPr="002A03AE">
              <w:rPr>
                <w:rFonts w:ascii="Times New Roman" w:hAnsi="Times New Roman"/>
              </w:rPr>
              <w:t>A Trần Huy Liệu, phường 8, Phú Nhuận</w:t>
            </w:r>
          </w:p>
        </w:tc>
      </w:tr>
      <w:tr w:rsidR="00765024" w:rsidRPr="002A03AE" w:rsidTr="00BD6970">
        <w:trPr>
          <w:trHeight w:val="60"/>
        </w:trPr>
        <w:tc>
          <w:tcPr>
            <w:tcW w:w="1111" w:type="dxa"/>
            <w:tcBorders>
              <w:top w:val="nil"/>
              <w:left w:val="single" w:sz="4" w:space="0" w:color="auto"/>
              <w:bottom w:val="nil"/>
              <w:right w:val="single" w:sz="4" w:space="0" w:color="auto"/>
            </w:tcBorders>
          </w:tcPr>
          <w:p w:rsidR="00765024" w:rsidRPr="002A03AE" w:rsidRDefault="00765024"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765024" w:rsidRPr="002A03AE" w:rsidRDefault="00765024" w:rsidP="00BD6970">
            <w:pPr>
              <w:widowControl w:val="0"/>
              <w:spacing w:after="0" w:line="240" w:lineRule="auto"/>
              <w:jc w:val="center"/>
              <w:rPr>
                <w:rFonts w:ascii="Times New Roman" w:hAnsi="Times New Roman"/>
                <w:color w:val="000000"/>
              </w:rPr>
            </w:pPr>
            <w:r>
              <w:rPr>
                <w:rFonts w:ascii="Times New Roman" w:hAnsi="Times New Roman"/>
                <w:color w:val="000000"/>
              </w:rPr>
              <w:t>17g45</w:t>
            </w:r>
          </w:p>
        </w:tc>
        <w:tc>
          <w:tcPr>
            <w:tcW w:w="8910" w:type="dxa"/>
            <w:tcBorders>
              <w:top w:val="nil"/>
              <w:left w:val="single" w:sz="4" w:space="0" w:color="auto"/>
              <w:bottom w:val="nil"/>
              <w:right w:val="single" w:sz="4" w:space="0" w:color="auto"/>
            </w:tcBorders>
          </w:tcPr>
          <w:p w:rsidR="00765024" w:rsidRPr="002A03AE" w:rsidRDefault="00765024" w:rsidP="00BD6970">
            <w:pPr>
              <w:spacing w:after="0" w:line="240" w:lineRule="auto"/>
              <w:jc w:val="both"/>
              <w:rPr>
                <w:rFonts w:ascii="Times New Roman" w:hAnsi="Times New Roman"/>
              </w:rPr>
            </w:pPr>
            <w:r>
              <w:rPr>
                <w:rFonts w:ascii="Times New Roman" w:hAnsi="Times New Roman"/>
              </w:rPr>
              <w:t xml:space="preserve">- Lớp chứng chỉ A tiếng Anh học tại cơ sở 3 trường BDGD </w:t>
            </w:r>
            <w:r w:rsidRPr="002A03AE">
              <w:rPr>
                <w:rFonts w:ascii="Times New Roman" w:hAnsi="Times New Roman"/>
              </w:rPr>
              <w:t>số</w:t>
            </w:r>
            <w:r>
              <w:rPr>
                <w:rFonts w:ascii="Times New Roman" w:hAnsi="Times New Roman"/>
              </w:rPr>
              <w:t xml:space="preserve"> 223</w:t>
            </w:r>
            <w:r w:rsidRPr="002A03AE">
              <w:rPr>
                <w:rFonts w:ascii="Times New Roman" w:hAnsi="Times New Roman"/>
              </w:rPr>
              <w:t>A Trần Huy Liệu, phường 8, Phú Nhuận</w:t>
            </w:r>
          </w:p>
        </w:tc>
      </w:tr>
      <w:tr w:rsidR="00765024" w:rsidRPr="002A03AE" w:rsidTr="000F0C5A">
        <w:trPr>
          <w:trHeight w:val="77"/>
        </w:trPr>
        <w:tc>
          <w:tcPr>
            <w:tcW w:w="1111" w:type="dxa"/>
            <w:tcBorders>
              <w:top w:val="single" w:sz="4" w:space="0" w:color="auto"/>
              <w:left w:val="single" w:sz="4" w:space="0" w:color="auto"/>
              <w:bottom w:val="nil"/>
              <w:right w:val="single" w:sz="4" w:space="0" w:color="auto"/>
            </w:tcBorders>
          </w:tcPr>
          <w:p w:rsidR="00765024" w:rsidRPr="002A03AE" w:rsidRDefault="00765024" w:rsidP="00BD6970">
            <w:pPr>
              <w:pStyle w:val="Heading1"/>
              <w:keepNext w:val="0"/>
              <w:widowControl w:val="0"/>
              <w:jc w:val="center"/>
              <w:rPr>
                <w:rFonts w:ascii="Times New Roman" w:hAnsi="Times New Roman" w:cs="Times New Roman"/>
                <w:b w:val="0"/>
              </w:rPr>
            </w:pPr>
            <w:r w:rsidRPr="002A03AE">
              <w:rPr>
                <w:rFonts w:ascii="Times New Roman" w:hAnsi="Times New Roman" w:cs="Times New Roman"/>
                <w:b w:val="0"/>
              </w:rPr>
              <w:t>Thứ tư</w:t>
            </w:r>
          </w:p>
          <w:p w:rsidR="00765024" w:rsidRPr="002A03AE" w:rsidRDefault="00765024" w:rsidP="00BD6970">
            <w:pPr>
              <w:spacing w:after="0"/>
              <w:jc w:val="center"/>
              <w:rPr>
                <w:rFonts w:ascii="Times New Roman" w:hAnsi="Times New Roman"/>
              </w:rPr>
            </w:pPr>
            <w:r>
              <w:rPr>
                <w:rFonts w:ascii="Times New Roman" w:hAnsi="Times New Roman"/>
              </w:rPr>
              <w:t>27</w:t>
            </w:r>
            <w:r w:rsidRPr="002A03AE">
              <w:rPr>
                <w:rFonts w:ascii="Times New Roman" w:hAnsi="Times New Roman"/>
              </w:rPr>
              <w:t>/01/16</w:t>
            </w:r>
          </w:p>
        </w:tc>
        <w:tc>
          <w:tcPr>
            <w:tcW w:w="1157" w:type="dxa"/>
            <w:tcBorders>
              <w:top w:val="single" w:sz="4" w:space="0" w:color="auto"/>
              <w:left w:val="single" w:sz="4" w:space="0" w:color="auto"/>
              <w:bottom w:val="nil"/>
              <w:right w:val="single" w:sz="4" w:space="0" w:color="auto"/>
            </w:tcBorders>
          </w:tcPr>
          <w:p w:rsidR="00765024" w:rsidRPr="002A03AE" w:rsidRDefault="00214F67" w:rsidP="00A874CF">
            <w:pPr>
              <w:widowControl w:val="0"/>
              <w:spacing w:after="0" w:line="240" w:lineRule="auto"/>
              <w:jc w:val="center"/>
              <w:rPr>
                <w:rFonts w:ascii="Times New Roman" w:hAnsi="Times New Roman"/>
                <w:color w:val="000000"/>
              </w:rPr>
            </w:pPr>
            <w:r>
              <w:rPr>
                <w:rFonts w:ascii="Times New Roman" w:hAnsi="Times New Roman"/>
                <w:color w:val="000000"/>
              </w:rPr>
              <w:t>7g30</w:t>
            </w:r>
          </w:p>
        </w:tc>
        <w:tc>
          <w:tcPr>
            <w:tcW w:w="8910" w:type="dxa"/>
            <w:tcBorders>
              <w:top w:val="single" w:sz="4" w:space="0" w:color="auto"/>
              <w:left w:val="single" w:sz="4" w:space="0" w:color="auto"/>
              <w:bottom w:val="nil"/>
              <w:right w:val="single" w:sz="4" w:space="0" w:color="auto"/>
            </w:tcBorders>
          </w:tcPr>
          <w:p w:rsidR="00765024" w:rsidRPr="00214F67" w:rsidRDefault="00214F67" w:rsidP="00A874CF">
            <w:pPr>
              <w:spacing w:after="0" w:line="240" w:lineRule="auto"/>
              <w:jc w:val="both"/>
              <w:rPr>
                <w:rFonts w:ascii="Times New Roman" w:hAnsi="Times New Roman"/>
              </w:rPr>
            </w:pPr>
            <w:r w:rsidRPr="00214F67">
              <w:rPr>
                <w:rFonts w:ascii="Times New Roman" w:hAnsi="Times New Roman"/>
              </w:rPr>
              <w:t>- Hội nghị sơ kết hoạt động Công đoàn Học kỳ I năm học 2015 – 2016</w:t>
            </w:r>
            <w:r>
              <w:rPr>
                <w:rFonts w:ascii="Times New Roman" w:hAnsi="Times New Roman"/>
              </w:rPr>
              <w:t xml:space="preserve"> tại </w:t>
            </w:r>
            <w:r w:rsidR="000F0C5A">
              <w:rPr>
                <w:rFonts w:ascii="Times New Roman" w:hAnsi="Times New Roman"/>
              </w:rPr>
              <w:t>HT/2.1 Sở GDĐT (đ/c Bảo – CT.CĐGD)</w:t>
            </w:r>
          </w:p>
        </w:tc>
      </w:tr>
      <w:tr w:rsidR="000F0C5A" w:rsidRPr="002A03AE" w:rsidTr="000F0C5A">
        <w:trPr>
          <w:trHeight w:val="77"/>
        </w:trPr>
        <w:tc>
          <w:tcPr>
            <w:tcW w:w="1111" w:type="dxa"/>
            <w:tcBorders>
              <w:top w:val="nil"/>
              <w:left w:val="single" w:sz="4" w:space="0" w:color="auto"/>
              <w:bottom w:val="nil"/>
              <w:right w:val="single" w:sz="4" w:space="0" w:color="auto"/>
            </w:tcBorders>
          </w:tcPr>
          <w:p w:rsidR="000F0C5A" w:rsidRPr="002A03AE" w:rsidRDefault="000F0C5A"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0F0C5A" w:rsidRPr="002A03AE" w:rsidRDefault="000F0C5A" w:rsidP="006F7E77">
            <w:pPr>
              <w:widowControl w:val="0"/>
              <w:spacing w:after="0" w:line="240" w:lineRule="auto"/>
              <w:jc w:val="center"/>
              <w:rPr>
                <w:rFonts w:ascii="Times New Roman" w:hAnsi="Times New Roman"/>
                <w:color w:val="000000"/>
              </w:rPr>
            </w:pPr>
            <w:r>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0F0C5A" w:rsidRPr="002A03AE" w:rsidRDefault="000F0C5A" w:rsidP="006F7E77">
            <w:pPr>
              <w:spacing w:after="0" w:line="240" w:lineRule="auto"/>
              <w:jc w:val="both"/>
              <w:rPr>
                <w:rFonts w:ascii="Times New Roman" w:hAnsi="Times New Roman"/>
              </w:rPr>
            </w:pPr>
            <w:r>
              <w:rPr>
                <w:rFonts w:ascii="Times New Roman" w:hAnsi="Times New Roman"/>
              </w:rPr>
              <w:t>- Bệnh viện mắt đo kính cho học sinh các trường THCS được tặng kính theo danh sách đã gửi tại trường THCS Cầu Kiệu. Các trường tổ chức đưa học sinh qua trường Cầu Kiệu đo kính đảm bảo an toàn</w:t>
            </w:r>
          </w:p>
        </w:tc>
      </w:tr>
      <w:tr w:rsidR="000F0C5A" w:rsidRPr="002A03AE" w:rsidTr="00BD6970">
        <w:trPr>
          <w:trHeight w:val="77"/>
        </w:trPr>
        <w:tc>
          <w:tcPr>
            <w:tcW w:w="1111" w:type="dxa"/>
            <w:tcBorders>
              <w:top w:val="nil"/>
              <w:left w:val="single" w:sz="4" w:space="0" w:color="auto"/>
              <w:bottom w:val="nil"/>
              <w:right w:val="single" w:sz="4" w:space="0" w:color="auto"/>
            </w:tcBorders>
          </w:tcPr>
          <w:p w:rsidR="000F0C5A" w:rsidRPr="002A03AE" w:rsidRDefault="000F0C5A"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r>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0F0C5A" w:rsidRPr="002A03AE" w:rsidRDefault="000F0C5A" w:rsidP="00BD6970">
            <w:pPr>
              <w:spacing w:after="0"/>
              <w:jc w:val="both"/>
              <w:rPr>
                <w:rFonts w:ascii="Times New Roman" w:hAnsi="Times New Roman"/>
              </w:rPr>
            </w:pPr>
            <w:r>
              <w:rPr>
                <w:rFonts w:ascii="Times New Roman" w:hAnsi="Times New Roman"/>
              </w:rPr>
              <w:t>- Thi kiểm tra năng lực Hội thi giáo viên dạy giỏi cấp Tiểu học NH 2015-2016 tại trường TiH Nguyễn Văn Trỗi số 02 Vĩnh Khánh, Q.4 (Tp: Theo danh sách GV dạy giỏi cấp quận đã gửi cho các đơn vị)</w:t>
            </w:r>
          </w:p>
        </w:tc>
      </w:tr>
      <w:tr w:rsidR="000F0C5A" w:rsidRPr="002A03AE" w:rsidTr="00BD6970">
        <w:trPr>
          <w:trHeight w:val="77"/>
        </w:trPr>
        <w:tc>
          <w:tcPr>
            <w:tcW w:w="1111" w:type="dxa"/>
            <w:tcBorders>
              <w:top w:val="nil"/>
              <w:left w:val="single" w:sz="4" w:space="0" w:color="auto"/>
              <w:bottom w:val="nil"/>
              <w:right w:val="single" w:sz="4" w:space="0" w:color="auto"/>
            </w:tcBorders>
          </w:tcPr>
          <w:p w:rsidR="000F0C5A" w:rsidRPr="002A03AE" w:rsidRDefault="000F0C5A"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0F0C5A" w:rsidRDefault="000F0C5A" w:rsidP="00BD6970">
            <w:pPr>
              <w:widowControl w:val="0"/>
              <w:spacing w:after="0"/>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0F0C5A" w:rsidRPr="000F0C5A" w:rsidRDefault="000F0C5A" w:rsidP="00371643">
            <w:pPr>
              <w:spacing w:after="0" w:line="240" w:lineRule="auto"/>
              <w:jc w:val="both"/>
              <w:rPr>
                <w:rFonts w:ascii="Times New Roman" w:hAnsi="Times New Roman"/>
              </w:rPr>
            </w:pPr>
            <w:r w:rsidRPr="000F0C5A">
              <w:rPr>
                <w:rFonts w:ascii="Times New Roman" w:hAnsi="Times New Roman"/>
                <w:szCs w:val="18"/>
              </w:rPr>
              <w:t>- Họp giao ban phụ trách y tế khối Phòng GD&amp;ĐT</w:t>
            </w:r>
            <w:r>
              <w:rPr>
                <w:rFonts w:ascii="Times New Roman" w:hAnsi="Times New Roman"/>
                <w:szCs w:val="18"/>
              </w:rPr>
              <w:t xml:space="preserve"> tại Phòng GDĐT Q.Gò Vấp (đ/c Tú)</w:t>
            </w:r>
          </w:p>
        </w:tc>
      </w:tr>
      <w:tr w:rsidR="000F0C5A" w:rsidRPr="002A03AE" w:rsidTr="00BD6970">
        <w:trPr>
          <w:trHeight w:val="77"/>
        </w:trPr>
        <w:tc>
          <w:tcPr>
            <w:tcW w:w="1111" w:type="dxa"/>
            <w:tcBorders>
              <w:top w:val="nil"/>
              <w:left w:val="single" w:sz="4" w:space="0" w:color="auto"/>
              <w:bottom w:val="nil"/>
              <w:right w:val="single" w:sz="4" w:space="0" w:color="auto"/>
            </w:tcBorders>
          </w:tcPr>
          <w:p w:rsidR="000F0C5A" w:rsidRPr="002A03AE" w:rsidRDefault="000F0C5A"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0F0C5A" w:rsidRDefault="000F0C5A" w:rsidP="00BD6970">
            <w:pPr>
              <w:widowControl w:val="0"/>
              <w:spacing w:after="0"/>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0F0C5A" w:rsidRDefault="000F0C5A" w:rsidP="00CE7B80">
            <w:pPr>
              <w:spacing w:after="0"/>
              <w:jc w:val="both"/>
              <w:rPr>
                <w:rFonts w:ascii="Times New Roman" w:hAnsi="Times New Roman"/>
              </w:rPr>
            </w:pPr>
            <w:r>
              <w:rPr>
                <w:rFonts w:ascii="Times New Roman" w:hAnsi="Times New Roman"/>
              </w:rPr>
              <w:t xml:space="preserve">- Dự họp triển khai Quyết định số 1447/QĐ-UBND ngày 30/11/201015 của UBND quận về ban hành Kế hoạch hoạt động khoa học – công nghệ và đổi mới sáng tạo ở cơ sở giai đoạn 2016 – 2020 trên địa bàn quận Phú Nhuận tại HT/LĐLĐ (đ/c </w:t>
            </w:r>
            <w:r w:rsidR="00CE7B80">
              <w:rPr>
                <w:rFonts w:ascii="Times New Roman" w:hAnsi="Times New Roman"/>
              </w:rPr>
              <w:t>Long – TP, Hà – HP.BDGD, Phúc;</w:t>
            </w:r>
            <w:r>
              <w:rPr>
                <w:rFonts w:ascii="Times New Roman" w:hAnsi="Times New Roman"/>
              </w:rPr>
              <w:t xml:space="preserve"> BGH các trường học trên địa bàn quận)</w:t>
            </w:r>
          </w:p>
        </w:tc>
      </w:tr>
      <w:tr w:rsidR="000F0C5A" w:rsidRPr="002A03AE" w:rsidTr="00BD6970">
        <w:trPr>
          <w:trHeight w:val="77"/>
        </w:trPr>
        <w:tc>
          <w:tcPr>
            <w:tcW w:w="1111" w:type="dxa"/>
            <w:tcBorders>
              <w:top w:val="nil"/>
              <w:left w:val="single" w:sz="4" w:space="0" w:color="auto"/>
              <w:bottom w:val="nil"/>
              <w:right w:val="single" w:sz="4" w:space="0" w:color="auto"/>
            </w:tcBorders>
          </w:tcPr>
          <w:p w:rsidR="000F0C5A" w:rsidRPr="002A03AE" w:rsidRDefault="000F0C5A"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0F0C5A" w:rsidRDefault="000F0C5A" w:rsidP="00BD6970">
            <w:pPr>
              <w:widowControl w:val="0"/>
              <w:spacing w:after="0"/>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0F0C5A" w:rsidRDefault="000F0C5A" w:rsidP="00BD6970">
            <w:pPr>
              <w:spacing w:after="0"/>
              <w:jc w:val="both"/>
              <w:rPr>
                <w:rFonts w:ascii="Times New Roman" w:hAnsi="Times New Roman"/>
              </w:rPr>
            </w:pPr>
            <w:r>
              <w:rPr>
                <w:rFonts w:ascii="Times New Roman" w:hAnsi="Times New Roman"/>
              </w:rPr>
              <w:t>- Họp đoàn đánh giá ngoài tại trường MN Bình Thọ, Q.Thủ Đức (đ/c Linh)</w:t>
            </w:r>
          </w:p>
        </w:tc>
      </w:tr>
      <w:tr w:rsidR="000F0C5A" w:rsidRPr="002A03AE" w:rsidTr="00BD6970">
        <w:trPr>
          <w:trHeight w:val="77"/>
        </w:trPr>
        <w:tc>
          <w:tcPr>
            <w:tcW w:w="1111" w:type="dxa"/>
            <w:tcBorders>
              <w:top w:val="nil"/>
              <w:left w:val="single" w:sz="4" w:space="0" w:color="auto"/>
              <w:bottom w:val="nil"/>
              <w:right w:val="single" w:sz="4" w:space="0" w:color="auto"/>
            </w:tcBorders>
          </w:tcPr>
          <w:p w:rsidR="000F0C5A" w:rsidRPr="002A03AE" w:rsidRDefault="000F0C5A"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0F0C5A" w:rsidRDefault="000F0C5A" w:rsidP="00E4189A">
            <w:pPr>
              <w:widowControl w:val="0"/>
              <w:spacing w:after="0"/>
              <w:jc w:val="center"/>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0F0C5A" w:rsidRDefault="000F0C5A" w:rsidP="00E4189A">
            <w:pPr>
              <w:spacing w:after="0"/>
              <w:jc w:val="both"/>
              <w:rPr>
                <w:rFonts w:ascii="Times New Roman" w:hAnsi="Times New Roman"/>
              </w:rPr>
            </w:pPr>
            <w:r>
              <w:rPr>
                <w:rFonts w:ascii="Times New Roman" w:hAnsi="Times New Roman"/>
              </w:rPr>
              <w:t>- Tham dự giao ban công tác Chữ thập đỏ khối trường học NH 2015-2016 lần 1; triển khai kế hoạch tổ chức Hội thi Chữ thập đỏ - sơ cấp cứu cấp quận tại Hội CTĐ quận số 2 Hoàng Văn Thụ, P.9 (đ/c</w:t>
            </w:r>
            <w:r w:rsidR="000C37CC">
              <w:rPr>
                <w:rFonts w:ascii="Times New Roman" w:hAnsi="Times New Roman"/>
              </w:rPr>
              <w:t xml:space="preserve"> Oanh – PTP)</w:t>
            </w:r>
          </w:p>
        </w:tc>
      </w:tr>
      <w:tr w:rsidR="003253AC" w:rsidRPr="002A03AE" w:rsidTr="00BD6970">
        <w:trPr>
          <w:trHeight w:val="77"/>
        </w:trPr>
        <w:tc>
          <w:tcPr>
            <w:tcW w:w="1111" w:type="dxa"/>
            <w:tcBorders>
              <w:top w:val="nil"/>
              <w:left w:val="single" w:sz="4" w:space="0" w:color="auto"/>
              <w:bottom w:val="nil"/>
              <w:right w:val="single" w:sz="4" w:space="0" w:color="auto"/>
            </w:tcBorders>
          </w:tcPr>
          <w:p w:rsidR="003253AC" w:rsidRPr="002A03AE" w:rsidRDefault="003253AC" w:rsidP="00BD6970">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3253AC" w:rsidRDefault="003253AC" w:rsidP="00E4189A">
            <w:pPr>
              <w:widowControl w:val="0"/>
              <w:spacing w:after="0"/>
              <w:jc w:val="center"/>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3253AC" w:rsidRDefault="003253AC" w:rsidP="00E4189A">
            <w:pPr>
              <w:spacing w:after="0"/>
              <w:jc w:val="both"/>
              <w:rPr>
                <w:rFonts w:ascii="Times New Roman" w:hAnsi="Times New Roman"/>
              </w:rPr>
            </w:pPr>
            <w:r>
              <w:rPr>
                <w:rFonts w:ascii="Times New Roman" w:hAnsi="Times New Roman"/>
              </w:rPr>
              <w:t>- Mời các trường nhận tiền hỗ trợ Tết cho GV-CNV. Khi đi lãnh tiền nộp danh sách đã ký nhận (Lưu ý: Chỉ phát trong chiều thứ tư)</w:t>
            </w:r>
          </w:p>
        </w:tc>
      </w:tr>
      <w:tr w:rsidR="000F0C5A" w:rsidRPr="002A03AE" w:rsidTr="00BD6970">
        <w:tc>
          <w:tcPr>
            <w:tcW w:w="1111" w:type="dxa"/>
            <w:tcBorders>
              <w:top w:val="single" w:sz="4" w:space="0" w:color="auto"/>
              <w:left w:val="single" w:sz="4" w:space="0" w:color="auto"/>
              <w:bottom w:val="nil"/>
              <w:right w:val="single" w:sz="4" w:space="0" w:color="auto"/>
            </w:tcBorders>
          </w:tcPr>
          <w:p w:rsidR="000F0C5A" w:rsidRPr="002A03AE" w:rsidRDefault="000F0C5A" w:rsidP="00BD6970">
            <w:pPr>
              <w:pStyle w:val="Header"/>
              <w:widowControl w:val="0"/>
              <w:tabs>
                <w:tab w:val="left" w:pos="720"/>
              </w:tabs>
              <w:jc w:val="center"/>
              <w:rPr>
                <w:rFonts w:ascii="Times New Roman" w:hAnsi="Times New Roman" w:cs="Times New Roman"/>
                <w:color w:val="000000"/>
                <w:sz w:val="22"/>
                <w:szCs w:val="22"/>
              </w:rPr>
            </w:pPr>
            <w:r w:rsidRPr="002A03AE">
              <w:rPr>
                <w:rFonts w:ascii="Times New Roman" w:hAnsi="Times New Roman" w:cs="Times New Roman"/>
                <w:color w:val="000000"/>
                <w:sz w:val="22"/>
                <w:szCs w:val="22"/>
              </w:rPr>
              <w:t>Thứ năm</w:t>
            </w:r>
          </w:p>
          <w:p w:rsidR="000F0C5A" w:rsidRPr="002A03AE" w:rsidRDefault="000F0C5A" w:rsidP="00BD6970">
            <w:pPr>
              <w:pStyle w:val="Header"/>
              <w:widowControl w:val="0"/>
              <w:tabs>
                <w:tab w:val="left" w:pos="720"/>
              </w:tabs>
              <w:jc w:val="center"/>
              <w:rPr>
                <w:rFonts w:ascii="Times New Roman" w:hAnsi="Times New Roman" w:cs="Times New Roman"/>
                <w:color w:val="000000"/>
                <w:sz w:val="22"/>
                <w:szCs w:val="22"/>
              </w:rPr>
            </w:pPr>
            <w:r>
              <w:rPr>
                <w:rFonts w:ascii="Times New Roman" w:hAnsi="Times New Roman" w:cs="Times New Roman"/>
                <w:color w:val="000000"/>
                <w:sz w:val="22"/>
                <w:szCs w:val="22"/>
              </w:rPr>
              <w:t>28</w:t>
            </w:r>
            <w:r w:rsidRPr="002A03AE">
              <w:rPr>
                <w:rFonts w:ascii="Times New Roman" w:hAnsi="Times New Roman" w:cs="Times New Roman"/>
                <w:color w:val="000000"/>
                <w:sz w:val="22"/>
                <w:szCs w:val="22"/>
              </w:rPr>
              <w:t>/01/16</w:t>
            </w:r>
          </w:p>
        </w:tc>
        <w:tc>
          <w:tcPr>
            <w:tcW w:w="1157" w:type="dxa"/>
            <w:tcBorders>
              <w:top w:val="single" w:sz="4" w:space="0" w:color="auto"/>
              <w:left w:val="single" w:sz="4" w:space="0" w:color="auto"/>
              <w:bottom w:val="nil"/>
              <w:right w:val="single" w:sz="4" w:space="0" w:color="auto"/>
            </w:tcBorders>
          </w:tcPr>
          <w:p w:rsidR="000F0C5A" w:rsidRPr="002A03AE" w:rsidRDefault="000F0C5A" w:rsidP="00AD3AA7">
            <w:pPr>
              <w:widowControl w:val="0"/>
              <w:spacing w:after="0" w:line="240" w:lineRule="auto"/>
              <w:jc w:val="center"/>
              <w:rPr>
                <w:rFonts w:ascii="Times New Roman" w:hAnsi="Times New Roman"/>
                <w:color w:val="000000"/>
              </w:rPr>
            </w:pPr>
            <w:r>
              <w:rPr>
                <w:rFonts w:ascii="Times New Roman" w:hAnsi="Times New Roman"/>
                <w:color w:val="000000"/>
              </w:rPr>
              <w:t>7g30</w:t>
            </w:r>
          </w:p>
        </w:tc>
        <w:tc>
          <w:tcPr>
            <w:tcW w:w="8910" w:type="dxa"/>
            <w:tcBorders>
              <w:top w:val="single" w:sz="4" w:space="0" w:color="auto"/>
              <w:left w:val="single" w:sz="4" w:space="0" w:color="auto"/>
              <w:bottom w:val="nil"/>
              <w:right w:val="single" w:sz="4" w:space="0" w:color="auto"/>
            </w:tcBorders>
          </w:tcPr>
          <w:p w:rsidR="000F0C5A" w:rsidRPr="00877229" w:rsidRDefault="000F0C5A" w:rsidP="00AD3AA7">
            <w:pPr>
              <w:pStyle w:val="NormalWeb"/>
              <w:shd w:val="clear" w:color="auto" w:fill="FFFFFF"/>
              <w:spacing w:before="0" w:beforeAutospacing="0" w:after="0" w:afterAutospacing="0" w:line="300" w:lineRule="atLeast"/>
              <w:jc w:val="both"/>
              <w:textAlignment w:val="baseline"/>
              <w:rPr>
                <w:color w:val="000000"/>
                <w:sz w:val="22"/>
                <w:szCs w:val="22"/>
              </w:rPr>
            </w:pPr>
            <w:r>
              <w:t xml:space="preserve">- </w:t>
            </w:r>
            <w:r w:rsidRPr="00B724FF">
              <w:t xml:space="preserve">Dự Hội nghị </w:t>
            </w:r>
            <w:r w:rsidRPr="00B724FF">
              <w:rPr>
                <w:rStyle w:val="PageNumber"/>
                <w:iCs/>
              </w:rPr>
              <w:t xml:space="preserve">sơ kết học kỳ I </w:t>
            </w:r>
            <w:r w:rsidRPr="00B724FF">
              <w:t>năm học 2015 – 2016  khối trung tâm/cơ sở Ngoại ngữ – Tin học – Dạy thêm họ</w:t>
            </w:r>
            <w:r>
              <w:t xml:space="preserve">c thêm tại </w:t>
            </w:r>
            <w:r w:rsidRPr="00877229">
              <w:rPr>
                <w:color w:val="000000"/>
                <w:sz w:val="22"/>
                <w:szCs w:val="22"/>
              </w:rPr>
              <w:t>Hội trường Nhà khách Chính phủ,</w:t>
            </w:r>
            <w:r>
              <w:rPr>
                <w:color w:val="000000"/>
                <w:sz w:val="22"/>
                <w:szCs w:val="22"/>
              </w:rPr>
              <w:t xml:space="preserve"> s</w:t>
            </w:r>
            <w:r w:rsidRPr="00877229">
              <w:rPr>
                <w:color w:val="000000"/>
                <w:sz w:val="22"/>
                <w:szCs w:val="22"/>
              </w:rPr>
              <w:t>ố 108 đường Nguyễn Du, phường Bến Thành, quận 1</w:t>
            </w:r>
            <w:r>
              <w:rPr>
                <w:color w:val="000000"/>
                <w:sz w:val="22"/>
                <w:szCs w:val="22"/>
              </w:rPr>
              <w:t xml:space="preserve"> (đ/c Long – TP, Giang – AV)</w:t>
            </w:r>
          </w:p>
        </w:tc>
      </w:tr>
      <w:tr w:rsidR="000F0C5A" w:rsidRPr="002A03AE" w:rsidTr="00BD6970">
        <w:tc>
          <w:tcPr>
            <w:tcW w:w="1111" w:type="dxa"/>
            <w:tcBorders>
              <w:top w:val="nil"/>
              <w:left w:val="single" w:sz="4" w:space="0" w:color="auto"/>
              <w:bottom w:val="nil"/>
              <w:right w:val="single" w:sz="4" w:space="0" w:color="auto"/>
            </w:tcBorders>
          </w:tcPr>
          <w:p w:rsidR="000F0C5A" w:rsidRPr="002A03AE" w:rsidRDefault="000F0C5A" w:rsidP="00BD6970">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0F0C5A" w:rsidRPr="002A03AE" w:rsidRDefault="000F0C5A" w:rsidP="00D75A84">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0F0C5A" w:rsidRPr="002A03AE" w:rsidRDefault="000F0C5A" w:rsidP="00D07227">
            <w:pPr>
              <w:spacing w:after="0" w:line="240" w:lineRule="auto"/>
              <w:jc w:val="both"/>
              <w:rPr>
                <w:rFonts w:ascii="Times New Roman" w:hAnsi="Times New Roman"/>
                <w:color w:val="000000"/>
              </w:rPr>
            </w:pPr>
            <w:r>
              <w:rPr>
                <w:rFonts w:ascii="Times New Roman" w:hAnsi="Times New Roman"/>
                <w:color w:val="000000"/>
              </w:rPr>
              <w:t xml:space="preserve">- Dự họp giao ban công tác khuyết tật NH 2015-2016 tại HT/2.1 Sở GDĐT (đ/c Oanh – PTP, </w:t>
            </w:r>
            <w:r>
              <w:rPr>
                <w:rFonts w:ascii="Times New Roman" w:hAnsi="Times New Roman"/>
                <w:color w:val="000000"/>
              </w:rPr>
              <w:lastRenderedPageBreak/>
              <w:t>Huyền – MN, Hiệu trưởng CBNTin)</w:t>
            </w:r>
          </w:p>
        </w:tc>
      </w:tr>
      <w:tr w:rsidR="000F0C5A" w:rsidRPr="002A03AE" w:rsidTr="00BD6970">
        <w:tc>
          <w:tcPr>
            <w:tcW w:w="1111" w:type="dxa"/>
            <w:tcBorders>
              <w:top w:val="nil"/>
              <w:left w:val="single" w:sz="4" w:space="0" w:color="auto"/>
              <w:bottom w:val="nil"/>
              <w:right w:val="single" w:sz="4" w:space="0" w:color="auto"/>
            </w:tcBorders>
          </w:tcPr>
          <w:p w:rsidR="000F0C5A" w:rsidRPr="002A03AE" w:rsidRDefault="000F0C5A" w:rsidP="00BD6970">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0F0C5A" w:rsidRPr="002A03AE" w:rsidRDefault="000F0C5A" w:rsidP="006A051A">
            <w:pPr>
              <w:widowControl w:val="0"/>
              <w:spacing w:after="0"/>
              <w:jc w:val="center"/>
              <w:rPr>
                <w:rFonts w:ascii="Times New Roman" w:hAnsi="Times New Roman"/>
                <w:color w:val="000000"/>
              </w:rPr>
            </w:pPr>
            <w:r>
              <w:rPr>
                <w:rFonts w:ascii="Times New Roman" w:hAnsi="Times New Roman"/>
                <w:color w:val="000000"/>
              </w:rPr>
              <w:t>9g00</w:t>
            </w:r>
          </w:p>
        </w:tc>
        <w:tc>
          <w:tcPr>
            <w:tcW w:w="8910" w:type="dxa"/>
            <w:tcBorders>
              <w:top w:val="nil"/>
              <w:left w:val="single" w:sz="4" w:space="0" w:color="auto"/>
              <w:bottom w:val="nil"/>
              <w:right w:val="single" w:sz="4" w:space="0" w:color="auto"/>
            </w:tcBorders>
          </w:tcPr>
          <w:p w:rsidR="000F0C5A" w:rsidRPr="001D59B9" w:rsidRDefault="000F0C5A" w:rsidP="006A051A">
            <w:pPr>
              <w:spacing w:after="0"/>
              <w:jc w:val="both"/>
              <w:rPr>
                <w:rFonts w:ascii="Times New Roman" w:hAnsi="Times New Roman"/>
              </w:rPr>
            </w:pPr>
            <w:r>
              <w:rPr>
                <w:rFonts w:ascii="Times New Roman" w:hAnsi="Times New Roman"/>
              </w:rPr>
              <w:t xml:space="preserve">- </w:t>
            </w:r>
            <w:r w:rsidRPr="001D59B9">
              <w:rPr>
                <w:rFonts w:ascii="Times New Roman" w:hAnsi="Times New Roman"/>
              </w:rPr>
              <w:t xml:space="preserve">Họp giao ban công tác HSSV lần 1 năm học 2015-2016 tại </w:t>
            </w:r>
            <w:r w:rsidRPr="001D59B9">
              <w:rPr>
                <w:rFonts w:ascii="Times New Roman" w:hAnsi="Times New Roman"/>
                <w:color w:val="000000"/>
              </w:rPr>
              <w:t>cơ sở 2 trường BDGD số 485 Nguyễn Kiệm, P.9, Q.PN (Tp: đ/c Long-TP, Huyền-TLTN, Bí thư chi đoàn, Tổng phụ trách Đội các trường Mầm non, TiH, THCS toàn quận)</w:t>
            </w:r>
            <w:r>
              <w:rPr>
                <w:rFonts w:ascii="Times New Roman" w:hAnsi="Times New Roman"/>
                <w:color w:val="000000"/>
              </w:rPr>
              <w:t xml:space="preserve">. </w:t>
            </w:r>
            <w:r w:rsidRPr="00716FEB">
              <w:rPr>
                <w:rFonts w:ascii="Times New Roman" w:hAnsi="Times New Roman"/>
                <w:i/>
                <w:color w:val="000000"/>
                <w:u w:val="single"/>
              </w:rPr>
              <w:t>Lưu ý</w:t>
            </w:r>
            <w:r w:rsidRPr="00716FEB">
              <w:rPr>
                <w:rFonts w:ascii="Times New Roman" w:hAnsi="Times New Roman"/>
                <w:i/>
                <w:color w:val="000000"/>
              </w:rPr>
              <w:t>: các đơn vị cử người tham dự theo đúng thành phần quy định.</w:t>
            </w:r>
            <w:r>
              <w:rPr>
                <w:rFonts w:ascii="Times New Roman" w:hAnsi="Times New Roman"/>
                <w:color w:val="000000"/>
              </w:rPr>
              <w:t xml:space="preserve"> </w:t>
            </w:r>
          </w:p>
        </w:tc>
      </w:tr>
      <w:tr w:rsidR="000F0C5A" w:rsidRPr="002A03AE" w:rsidTr="00E556DC">
        <w:tc>
          <w:tcPr>
            <w:tcW w:w="1111" w:type="dxa"/>
            <w:tcBorders>
              <w:top w:val="nil"/>
              <w:left w:val="single" w:sz="4" w:space="0" w:color="auto"/>
              <w:bottom w:val="nil"/>
              <w:right w:val="single" w:sz="4" w:space="0" w:color="auto"/>
            </w:tcBorders>
          </w:tcPr>
          <w:p w:rsidR="000F0C5A" w:rsidRPr="002A03AE" w:rsidRDefault="000F0C5A" w:rsidP="00BD6970">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0F0C5A" w:rsidRPr="002A03AE" w:rsidRDefault="000F0C5A" w:rsidP="00BD6970">
            <w:pPr>
              <w:widowControl w:val="0"/>
              <w:spacing w:after="0" w:line="240" w:lineRule="auto"/>
              <w:jc w:val="center"/>
              <w:rPr>
                <w:rFonts w:ascii="Times New Roman" w:hAnsi="Times New Roman"/>
                <w:color w:val="000000"/>
              </w:rPr>
            </w:pPr>
            <w:r>
              <w:rPr>
                <w:rFonts w:ascii="Times New Roman" w:hAnsi="Times New Roman"/>
                <w:color w:val="000000"/>
              </w:rPr>
              <w:t>15g00</w:t>
            </w:r>
          </w:p>
        </w:tc>
        <w:tc>
          <w:tcPr>
            <w:tcW w:w="8910" w:type="dxa"/>
            <w:tcBorders>
              <w:top w:val="nil"/>
              <w:left w:val="single" w:sz="4" w:space="0" w:color="auto"/>
              <w:bottom w:val="nil"/>
              <w:right w:val="single" w:sz="4" w:space="0" w:color="auto"/>
            </w:tcBorders>
          </w:tcPr>
          <w:p w:rsidR="000F0C5A" w:rsidRPr="002A03AE" w:rsidRDefault="000F0C5A" w:rsidP="00BD6970">
            <w:pPr>
              <w:spacing w:after="0" w:line="240" w:lineRule="auto"/>
              <w:jc w:val="both"/>
              <w:rPr>
                <w:rFonts w:ascii="Times New Roman" w:hAnsi="Times New Roman"/>
                <w:color w:val="000000"/>
              </w:rPr>
            </w:pPr>
            <w:r>
              <w:rPr>
                <w:rFonts w:ascii="Times New Roman" w:hAnsi="Times New Roman"/>
                <w:color w:val="000000"/>
              </w:rPr>
              <w:t>- Họp mặt giáo viên dạy các lớp BDHS giỏi tại cơ sở 2 trường BDGD số 485 Nguyễn Kiệm, P.9, Q.PN (Tp: Theo thư mời)</w:t>
            </w:r>
          </w:p>
        </w:tc>
      </w:tr>
      <w:tr w:rsidR="000F0C5A" w:rsidRPr="002A03AE" w:rsidTr="00D26ADB">
        <w:tc>
          <w:tcPr>
            <w:tcW w:w="1111" w:type="dxa"/>
            <w:tcBorders>
              <w:top w:val="nil"/>
              <w:left w:val="single" w:sz="4" w:space="0" w:color="auto"/>
              <w:bottom w:val="nil"/>
              <w:right w:val="single" w:sz="4" w:space="0" w:color="auto"/>
            </w:tcBorders>
          </w:tcPr>
          <w:p w:rsidR="000F0C5A" w:rsidRPr="002A03AE" w:rsidRDefault="000F0C5A" w:rsidP="00BD6970">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0F0C5A" w:rsidRDefault="000F0C5A" w:rsidP="00BD6970">
            <w:pPr>
              <w:widowControl w:val="0"/>
              <w:spacing w:after="0" w:line="240" w:lineRule="auto"/>
              <w:jc w:val="center"/>
              <w:rPr>
                <w:rFonts w:ascii="Times New Roman" w:hAnsi="Times New Roman"/>
                <w:color w:val="000000"/>
              </w:rPr>
            </w:pPr>
            <w:r>
              <w:rPr>
                <w:rFonts w:ascii="Times New Roman" w:hAnsi="Times New Roman"/>
                <w:color w:val="000000"/>
              </w:rPr>
              <w:t>17g00</w:t>
            </w:r>
          </w:p>
        </w:tc>
        <w:tc>
          <w:tcPr>
            <w:tcW w:w="8910" w:type="dxa"/>
            <w:tcBorders>
              <w:top w:val="nil"/>
              <w:left w:val="single" w:sz="4" w:space="0" w:color="auto"/>
              <w:bottom w:val="nil"/>
              <w:right w:val="single" w:sz="4" w:space="0" w:color="auto"/>
            </w:tcBorders>
          </w:tcPr>
          <w:p w:rsidR="000F0C5A" w:rsidRDefault="000F0C5A" w:rsidP="00BD6970">
            <w:pPr>
              <w:spacing w:after="0" w:line="240" w:lineRule="auto"/>
              <w:jc w:val="both"/>
              <w:rPr>
                <w:rFonts w:ascii="Times New Roman" w:hAnsi="Times New Roman"/>
                <w:color w:val="000000"/>
              </w:rPr>
            </w:pPr>
            <w:r>
              <w:rPr>
                <w:rFonts w:ascii="Times New Roman" w:hAnsi="Times New Roman"/>
                <w:color w:val="000000"/>
              </w:rPr>
              <w:t>- Dự Lễ khai mạc Hội chợ Xuân Bính Thân năm 2016 chủ đề “Xuân Yêu thương” tại HT. Nhà thiếu nhi quận (đ/c Long – TP)</w:t>
            </w:r>
          </w:p>
        </w:tc>
      </w:tr>
      <w:tr w:rsidR="000F0C5A" w:rsidRPr="002A03AE" w:rsidTr="00474DE6">
        <w:tc>
          <w:tcPr>
            <w:tcW w:w="1111" w:type="dxa"/>
            <w:tcBorders>
              <w:top w:val="nil"/>
              <w:left w:val="single" w:sz="4" w:space="0" w:color="auto"/>
              <w:bottom w:val="nil"/>
              <w:right w:val="single" w:sz="4" w:space="0" w:color="auto"/>
            </w:tcBorders>
          </w:tcPr>
          <w:p w:rsidR="000F0C5A" w:rsidRPr="002A03AE" w:rsidRDefault="000F0C5A" w:rsidP="00BD6970">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0F0C5A" w:rsidRDefault="000F0C5A" w:rsidP="004F092C">
            <w:pPr>
              <w:widowControl w:val="0"/>
              <w:spacing w:after="0" w:line="240" w:lineRule="auto"/>
              <w:jc w:val="center"/>
              <w:rPr>
                <w:rFonts w:ascii="Times New Roman" w:hAnsi="Times New Roman"/>
                <w:color w:val="000000"/>
              </w:rPr>
            </w:pPr>
            <w:r>
              <w:rPr>
                <w:rFonts w:ascii="Times New Roman" w:hAnsi="Times New Roman"/>
                <w:color w:val="000000"/>
              </w:rPr>
              <w:t>17g30</w:t>
            </w:r>
          </w:p>
        </w:tc>
        <w:tc>
          <w:tcPr>
            <w:tcW w:w="8910" w:type="dxa"/>
            <w:tcBorders>
              <w:top w:val="nil"/>
              <w:left w:val="single" w:sz="4" w:space="0" w:color="auto"/>
              <w:bottom w:val="nil"/>
              <w:right w:val="single" w:sz="4" w:space="0" w:color="auto"/>
            </w:tcBorders>
          </w:tcPr>
          <w:p w:rsidR="000F0C5A" w:rsidRDefault="000F0C5A" w:rsidP="004F092C">
            <w:pPr>
              <w:spacing w:after="0" w:line="240" w:lineRule="auto"/>
              <w:jc w:val="both"/>
              <w:rPr>
                <w:rFonts w:ascii="Times New Roman" w:hAnsi="Times New Roman"/>
                <w:color w:val="000000"/>
              </w:rPr>
            </w:pPr>
            <w:r>
              <w:rPr>
                <w:rFonts w:ascii="Times New Roman" w:hAnsi="Times New Roman"/>
                <w:color w:val="000000"/>
              </w:rPr>
              <w:t>- Lớp chứng chỉ A tiếng Anh thi kết thúc khóa học tại CS3 trường BDGD số 223A Trần Huy Liệu, P.8, Q.PN</w:t>
            </w:r>
          </w:p>
        </w:tc>
      </w:tr>
      <w:tr w:rsidR="000F0C5A" w:rsidRPr="002A03AE" w:rsidTr="00BD6970">
        <w:tc>
          <w:tcPr>
            <w:tcW w:w="1111" w:type="dxa"/>
            <w:tcBorders>
              <w:top w:val="nil"/>
              <w:left w:val="single" w:sz="4" w:space="0" w:color="auto"/>
              <w:bottom w:val="single" w:sz="4" w:space="0" w:color="auto"/>
              <w:right w:val="single" w:sz="4" w:space="0" w:color="auto"/>
            </w:tcBorders>
          </w:tcPr>
          <w:p w:rsidR="000F0C5A" w:rsidRPr="002A03AE" w:rsidRDefault="000F0C5A" w:rsidP="00BD6970">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single" w:sz="4" w:space="0" w:color="auto"/>
              <w:right w:val="single" w:sz="4" w:space="0" w:color="auto"/>
            </w:tcBorders>
          </w:tcPr>
          <w:p w:rsidR="000F0C5A" w:rsidRDefault="000F0C5A" w:rsidP="004F092C">
            <w:pPr>
              <w:widowControl w:val="0"/>
              <w:spacing w:after="0" w:line="240" w:lineRule="auto"/>
              <w:jc w:val="center"/>
              <w:rPr>
                <w:rFonts w:ascii="Times New Roman" w:hAnsi="Times New Roman"/>
                <w:color w:val="000000"/>
              </w:rPr>
            </w:pPr>
            <w:r>
              <w:rPr>
                <w:rFonts w:ascii="Times New Roman" w:hAnsi="Times New Roman"/>
                <w:color w:val="000000"/>
              </w:rPr>
              <w:t>16g00</w:t>
            </w:r>
          </w:p>
        </w:tc>
        <w:tc>
          <w:tcPr>
            <w:tcW w:w="8910" w:type="dxa"/>
            <w:tcBorders>
              <w:top w:val="nil"/>
              <w:left w:val="single" w:sz="4" w:space="0" w:color="auto"/>
              <w:bottom w:val="single" w:sz="4" w:space="0" w:color="auto"/>
              <w:right w:val="single" w:sz="4" w:space="0" w:color="auto"/>
            </w:tcBorders>
          </w:tcPr>
          <w:p w:rsidR="000F0C5A" w:rsidRPr="00C33B69" w:rsidRDefault="000F0C5A" w:rsidP="00474DE6">
            <w:pPr>
              <w:spacing w:after="0" w:line="240" w:lineRule="auto"/>
              <w:jc w:val="both"/>
              <w:rPr>
                <w:rFonts w:ascii="Times New Roman" w:hAnsi="Times New Roman"/>
                <w:color w:val="000000"/>
              </w:rPr>
            </w:pPr>
            <w:r w:rsidRPr="00C33B69">
              <w:rPr>
                <w:rFonts w:ascii="Times New Roman" w:eastAsia="Times New Roman" w:hAnsi="Times New Roman"/>
                <w:color w:val="222222"/>
              </w:rPr>
              <w:t>- Họp Chi Đoàn Phòng GDĐT tại Trường BDGD - Cơ sở 3 (Tp: toàn thể Chi Đoàn Phòng GDĐT)</w:t>
            </w:r>
          </w:p>
        </w:tc>
      </w:tr>
      <w:tr w:rsidR="000F0C5A" w:rsidRPr="002A03AE" w:rsidTr="0090245B">
        <w:trPr>
          <w:cantSplit/>
        </w:trPr>
        <w:tc>
          <w:tcPr>
            <w:tcW w:w="1111" w:type="dxa"/>
            <w:tcBorders>
              <w:top w:val="single" w:sz="4" w:space="0" w:color="auto"/>
              <w:left w:val="single" w:sz="4" w:space="0" w:color="auto"/>
              <w:bottom w:val="nil"/>
              <w:right w:val="single" w:sz="4" w:space="0" w:color="auto"/>
            </w:tcBorders>
          </w:tcPr>
          <w:p w:rsidR="000F0C5A" w:rsidRPr="002A03AE" w:rsidRDefault="000F0C5A" w:rsidP="0090245B">
            <w:pPr>
              <w:widowControl w:val="0"/>
              <w:spacing w:after="0"/>
              <w:jc w:val="center"/>
              <w:rPr>
                <w:rFonts w:ascii="Times New Roman" w:hAnsi="Times New Roman"/>
                <w:color w:val="000000"/>
              </w:rPr>
            </w:pPr>
            <w:r w:rsidRPr="002A03AE">
              <w:rPr>
                <w:rFonts w:ascii="Times New Roman" w:hAnsi="Times New Roman"/>
                <w:color w:val="000000"/>
              </w:rPr>
              <w:t>Thứ sáu</w:t>
            </w:r>
          </w:p>
        </w:tc>
        <w:tc>
          <w:tcPr>
            <w:tcW w:w="1157" w:type="dxa"/>
            <w:tcBorders>
              <w:top w:val="single" w:sz="4" w:space="0" w:color="auto"/>
              <w:left w:val="single" w:sz="4" w:space="0" w:color="auto"/>
              <w:bottom w:val="nil"/>
              <w:right w:val="single" w:sz="4" w:space="0" w:color="auto"/>
            </w:tcBorders>
          </w:tcPr>
          <w:p w:rsidR="000F0C5A" w:rsidRPr="002A03AE" w:rsidRDefault="000F0C5A" w:rsidP="00E8319A">
            <w:pPr>
              <w:widowControl w:val="0"/>
              <w:spacing w:after="0" w:line="240" w:lineRule="auto"/>
              <w:jc w:val="center"/>
              <w:rPr>
                <w:rFonts w:ascii="Times New Roman" w:hAnsi="Times New Roman"/>
                <w:color w:val="000000"/>
              </w:rPr>
            </w:pPr>
            <w:r>
              <w:rPr>
                <w:rFonts w:ascii="Times New Roman" w:hAnsi="Times New Roman"/>
                <w:color w:val="000000"/>
              </w:rPr>
              <w:t>Cả ngày</w:t>
            </w:r>
          </w:p>
        </w:tc>
        <w:tc>
          <w:tcPr>
            <w:tcW w:w="8910" w:type="dxa"/>
            <w:tcBorders>
              <w:top w:val="single" w:sz="4" w:space="0" w:color="auto"/>
              <w:left w:val="single" w:sz="4" w:space="0" w:color="auto"/>
              <w:bottom w:val="nil"/>
              <w:right w:val="single" w:sz="4" w:space="0" w:color="auto"/>
            </w:tcBorders>
          </w:tcPr>
          <w:p w:rsidR="000F0C5A" w:rsidRDefault="000F0C5A" w:rsidP="00E8319A">
            <w:pPr>
              <w:spacing w:after="0" w:line="240" w:lineRule="auto"/>
              <w:jc w:val="both"/>
              <w:rPr>
                <w:rFonts w:ascii="Times New Roman" w:hAnsi="Times New Roman"/>
                <w:color w:val="000000"/>
              </w:rPr>
            </w:pPr>
            <w:r>
              <w:rPr>
                <w:rFonts w:ascii="Times New Roman" w:hAnsi="Times New Roman"/>
                <w:color w:val="000000"/>
              </w:rPr>
              <w:t>- Lớp chứng chỉ B1 tiếng Anh học tại CS3 trường BDGD số 223A Trần Huy Liệu, P.8, Q.PN</w:t>
            </w:r>
          </w:p>
        </w:tc>
      </w:tr>
      <w:tr w:rsidR="000F0C5A" w:rsidRPr="002A03AE" w:rsidTr="0090245B">
        <w:trPr>
          <w:cantSplit/>
        </w:trPr>
        <w:tc>
          <w:tcPr>
            <w:tcW w:w="1111"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r>
              <w:rPr>
                <w:rFonts w:ascii="Times New Roman" w:hAnsi="Times New Roman"/>
                <w:color w:val="000000"/>
              </w:rPr>
              <w:t>29</w:t>
            </w:r>
            <w:r w:rsidRPr="002A03AE">
              <w:rPr>
                <w:rFonts w:ascii="Times New Roman" w:hAnsi="Times New Roman"/>
                <w:color w:val="000000"/>
              </w:rPr>
              <w:t>/01/16</w:t>
            </w:r>
          </w:p>
        </w:tc>
        <w:tc>
          <w:tcPr>
            <w:tcW w:w="1157" w:type="dxa"/>
            <w:tcBorders>
              <w:top w:val="nil"/>
              <w:left w:val="single" w:sz="4" w:space="0" w:color="auto"/>
              <w:bottom w:val="nil"/>
              <w:right w:val="single" w:sz="4" w:space="0" w:color="auto"/>
            </w:tcBorders>
          </w:tcPr>
          <w:p w:rsidR="000F0C5A" w:rsidRDefault="000F0C5A" w:rsidP="00E8319A">
            <w:pPr>
              <w:widowControl w:val="0"/>
              <w:spacing w:after="0" w:line="240" w:lineRule="auto"/>
              <w:jc w:val="center"/>
              <w:rPr>
                <w:rFonts w:ascii="Times New Roman" w:hAnsi="Times New Roman"/>
                <w:color w:val="000000"/>
              </w:rPr>
            </w:pPr>
            <w:r>
              <w:rPr>
                <w:rFonts w:ascii="Times New Roman" w:hAnsi="Times New Roman"/>
                <w:color w:val="000000"/>
              </w:rPr>
              <w:t>6g45</w:t>
            </w:r>
          </w:p>
        </w:tc>
        <w:tc>
          <w:tcPr>
            <w:tcW w:w="8910" w:type="dxa"/>
            <w:tcBorders>
              <w:top w:val="nil"/>
              <w:left w:val="single" w:sz="4" w:space="0" w:color="auto"/>
              <w:bottom w:val="nil"/>
              <w:right w:val="single" w:sz="4" w:space="0" w:color="auto"/>
            </w:tcBorders>
          </w:tcPr>
          <w:p w:rsidR="000F0C5A" w:rsidRDefault="000F0C5A" w:rsidP="00E8319A">
            <w:pPr>
              <w:spacing w:after="0" w:line="240" w:lineRule="auto"/>
              <w:jc w:val="both"/>
              <w:rPr>
                <w:rFonts w:ascii="Times New Roman" w:hAnsi="Times New Roman"/>
                <w:color w:val="000000"/>
              </w:rPr>
            </w:pPr>
            <w:r>
              <w:rPr>
                <w:rFonts w:ascii="Times New Roman" w:hAnsi="Times New Roman"/>
                <w:color w:val="000000"/>
              </w:rPr>
              <w:t>- Viếng Đài tưởng niệm liệt sĩ quận nhân kỷ niệm 86 năm Ngày thành lập Đảng Cộng sản Việt Nam (3/2/1930 – 3/2/2016) tại Đài tưởng niệm Liệt sỹ quận (đ/c Long – TP)</w:t>
            </w:r>
          </w:p>
        </w:tc>
      </w:tr>
      <w:tr w:rsidR="000F0C5A" w:rsidRPr="002A03AE" w:rsidTr="000C362B">
        <w:trPr>
          <w:cantSplit/>
        </w:trPr>
        <w:tc>
          <w:tcPr>
            <w:tcW w:w="1111"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0F0C5A" w:rsidRPr="002A03AE" w:rsidRDefault="000F0C5A" w:rsidP="00D40CAD">
            <w:pPr>
              <w:widowControl w:val="0"/>
              <w:spacing w:after="0" w:line="240" w:lineRule="auto"/>
              <w:jc w:val="center"/>
              <w:rPr>
                <w:rFonts w:ascii="Times New Roman" w:hAnsi="Times New Roman"/>
                <w:color w:val="000000"/>
              </w:rPr>
            </w:pPr>
            <w:r>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0F0C5A" w:rsidRPr="002A03AE" w:rsidRDefault="000F0C5A" w:rsidP="0043113D">
            <w:pPr>
              <w:spacing w:after="0" w:line="240" w:lineRule="auto"/>
              <w:jc w:val="both"/>
              <w:rPr>
                <w:rFonts w:ascii="Times New Roman" w:hAnsi="Times New Roman"/>
              </w:rPr>
            </w:pPr>
            <w:r>
              <w:rPr>
                <w:rFonts w:ascii="Times New Roman" w:hAnsi="Times New Roman"/>
              </w:rPr>
              <w:t>- Bệnh viện mắt đo kính cho học sinh các trường Trung Nhất, LĐChinh, ĐV.Ngữ, Vạn Tường, NĐ.Chính, Chí Linh, PN.Thạch được tặng kính theo danh sách đã gửi tại trường Trung Nhất. Các trường tổ chức đưa học sinh qua trường Trung Nhất đo kính đảm bảo an toàn</w:t>
            </w:r>
          </w:p>
        </w:tc>
      </w:tr>
      <w:tr w:rsidR="000F0C5A" w:rsidRPr="002A03AE" w:rsidTr="000C362B">
        <w:trPr>
          <w:cantSplit/>
        </w:trPr>
        <w:tc>
          <w:tcPr>
            <w:tcW w:w="1111"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0F0C5A" w:rsidRDefault="000F0C5A" w:rsidP="00D40CAD">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0F0C5A" w:rsidRDefault="000F0C5A" w:rsidP="0043113D">
            <w:pPr>
              <w:spacing w:after="0" w:line="240" w:lineRule="auto"/>
              <w:jc w:val="both"/>
              <w:rPr>
                <w:rFonts w:ascii="Times New Roman" w:hAnsi="Times New Roman"/>
              </w:rPr>
            </w:pPr>
            <w:r>
              <w:rPr>
                <w:rFonts w:ascii="Times New Roman" w:hAnsi="Times New Roman"/>
              </w:rPr>
              <w:t>- Dự lễ kỷ niệm 86 năm ngày thành lập Đảng Cộng sản Việt Nam (3/2/1930 – 3/2/2016) và trao huy hiệu Đảng đợt 3/2/2016 tại HT.TTVH (đ/c</w:t>
            </w:r>
            <w:r w:rsidR="000C37CC">
              <w:rPr>
                <w:rFonts w:ascii="Times New Roman" w:hAnsi="Times New Roman"/>
              </w:rPr>
              <w:t xml:space="preserve"> Long – TP)</w:t>
            </w:r>
            <w:bookmarkStart w:id="0" w:name="_GoBack"/>
            <w:bookmarkEnd w:id="0"/>
          </w:p>
        </w:tc>
      </w:tr>
      <w:tr w:rsidR="000F0C5A" w:rsidRPr="002A03AE" w:rsidTr="000C362B">
        <w:trPr>
          <w:cantSplit/>
        </w:trPr>
        <w:tc>
          <w:tcPr>
            <w:tcW w:w="1111"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0F0C5A" w:rsidRDefault="000F0C5A" w:rsidP="00D40CAD">
            <w:pPr>
              <w:widowControl w:val="0"/>
              <w:spacing w:after="0" w:line="240" w:lineRule="auto"/>
              <w:jc w:val="center"/>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0F0C5A" w:rsidRDefault="000F0C5A" w:rsidP="0043113D">
            <w:pPr>
              <w:spacing w:after="0" w:line="240" w:lineRule="auto"/>
              <w:jc w:val="both"/>
              <w:rPr>
                <w:rFonts w:ascii="Times New Roman" w:hAnsi="Times New Roman"/>
              </w:rPr>
            </w:pPr>
            <w:r>
              <w:rPr>
                <w:rFonts w:ascii="Times New Roman" w:hAnsi="Times New Roman"/>
              </w:rPr>
              <w:t>- Đi thăm gia đình chính sách và ngườ có công tại Phường 7 (đ/c Long – TP)</w:t>
            </w:r>
          </w:p>
        </w:tc>
      </w:tr>
      <w:tr w:rsidR="000F0C5A" w:rsidRPr="002A03AE" w:rsidTr="000C362B">
        <w:trPr>
          <w:cantSplit/>
        </w:trPr>
        <w:tc>
          <w:tcPr>
            <w:tcW w:w="1111"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0F0C5A" w:rsidRPr="002A03AE" w:rsidRDefault="000F0C5A" w:rsidP="00D40CAD">
            <w:pPr>
              <w:widowControl w:val="0"/>
              <w:spacing w:after="0" w:line="240" w:lineRule="auto"/>
              <w:jc w:val="center"/>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0F0C5A" w:rsidRPr="002A03AE" w:rsidRDefault="000F0C5A" w:rsidP="0043113D">
            <w:pPr>
              <w:spacing w:after="0" w:line="240" w:lineRule="auto"/>
              <w:jc w:val="both"/>
              <w:rPr>
                <w:rFonts w:ascii="Times New Roman" w:hAnsi="Times New Roman"/>
              </w:rPr>
            </w:pPr>
            <w:r>
              <w:rPr>
                <w:rFonts w:ascii="Times New Roman" w:hAnsi="Times New Roman"/>
              </w:rPr>
              <w:t>- Bệnh viện mắt đo kính cho học sinh các trường CB.Quát, Cổ Loa, Sông Lô, HV.Huê được tặng kính theo danh sách đã gửi tại trường Cổ Loa. Các trường tổ chức đưa học sinh qua trường Cổ Loa đo kính đảm bảo an toàn</w:t>
            </w:r>
          </w:p>
        </w:tc>
      </w:tr>
      <w:tr w:rsidR="000F0C5A" w:rsidRPr="002A03AE" w:rsidTr="00BD6970">
        <w:trPr>
          <w:cantSplit/>
        </w:trPr>
        <w:tc>
          <w:tcPr>
            <w:tcW w:w="1111"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0F0C5A" w:rsidRPr="002A03AE" w:rsidRDefault="000F0C5A" w:rsidP="00BD6970">
            <w:pPr>
              <w:widowControl w:val="0"/>
              <w:spacing w:after="0" w:line="240" w:lineRule="auto"/>
              <w:jc w:val="center"/>
              <w:rPr>
                <w:rFonts w:ascii="Times New Roman" w:hAnsi="Times New Roman"/>
                <w:color w:val="000000"/>
              </w:rPr>
            </w:pPr>
            <w:r>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0F0C5A" w:rsidRPr="003E6599" w:rsidRDefault="000F0C5A" w:rsidP="003E6599">
            <w:pPr>
              <w:pStyle w:val="ListParagraph"/>
              <w:numPr>
                <w:ilvl w:val="0"/>
                <w:numId w:val="2"/>
              </w:numPr>
              <w:spacing w:after="0" w:line="240" w:lineRule="auto"/>
              <w:ind w:left="142" w:hanging="142"/>
              <w:jc w:val="both"/>
              <w:rPr>
                <w:rFonts w:ascii="Times New Roman" w:hAnsi="Times New Roman"/>
              </w:rPr>
            </w:pPr>
            <w:r w:rsidRPr="003E6599">
              <w:rPr>
                <w:rFonts w:ascii="Times New Roman" w:hAnsi="Times New Roman"/>
              </w:rPr>
              <w:t>Họp mặt cán bộ công đoàn quận tại LĐLĐ số 60 Hoàng Văn Thụ, P9,PN.(đ/c Bảo- CTCĐ)</w:t>
            </w:r>
          </w:p>
        </w:tc>
      </w:tr>
      <w:tr w:rsidR="000F0C5A" w:rsidRPr="002A03AE" w:rsidTr="00BD6970">
        <w:trPr>
          <w:cantSplit/>
        </w:trPr>
        <w:tc>
          <w:tcPr>
            <w:tcW w:w="1111"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0F0C5A" w:rsidRPr="002A03AE" w:rsidRDefault="000F0C5A" w:rsidP="00BD6970">
            <w:pPr>
              <w:widowControl w:val="0"/>
              <w:spacing w:after="0" w:line="240" w:lineRule="auto"/>
              <w:jc w:val="center"/>
              <w:rPr>
                <w:rFonts w:ascii="Times New Roman" w:hAnsi="Times New Roman"/>
                <w:color w:val="000000"/>
              </w:rPr>
            </w:pPr>
            <w:r>
              <w:rPr>
                <w:rFonts w:ascii="Times New Roman" w:hAnsi="Times New Roman"/>
                <w:color w:val="000000"/>
              </w:rPr>
              <w:t>17g30</w:t>
            </w:r>
          </w:p>
        </w:tc>
        <w:tc>
          <w:tcPr>
            <w:tcW w:w="8910" w:type="dxa"/>
            <w:tcBorders>
              <w:top w:val="nil"/>
              <w:left w:val="single" w:sz="4" w:space="0" w:color="auto"/>
              <w:bottom w:val="nil"/>
              <w:right w:val="single" w:sz="4" w:space="0" w:color="auto"/>
            </w:tcBorders>
          </w:tcPr>
          <w:p w:rsidR="000F0C5A" w:rsidRDefault="000F0C5A" w:rsidP="00D40CAD">
            <w:pPr>
              <w:spacing w:after="0" w:line="240" w:lineRule="auto"/>
              <w:jc w:val="both"/>
              <w:rPr>
                <w:rFonts w:ascii="Times New Roman" w:hAnsi="Times New Roman"/>
                <w:color w:val="000000"/>
              </w:rPr>
            </w:pPr>
            <w:r>
              <w:rPr>
                <w:rFonts w:ascii="Times New Roman" w:hAnsi="Times New Roman"/>
                <w:color w:val="000000"/>
              </w:rPr>
              <w:t>- Lớp chứng chỉ B1 tiếng Anh học tại CS3 trường BDGD số 223A Trần Huy Liệu, P.8, Q.PN</w:t>
            </w:r>
          </w:p>
        </w:tc>
      </w:tr>
      <w:tr w:rsidR="000F0C5A" w:rsidRPr="002A03AE" w:rsidTr="00BD6970">
        <w:trPr>
          <w:trHeight w:val="196"/>
        </w:trPr>
        <w:tc>
          <w:tcPr>
            <w:tcW w:w="1111" w:type="dxa"/>
            <w:tcBorders>
              <w:top w:val="single" w:sz="4" w:space="0" w:color="auto"/>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r w:rsidRPr="002A03AE">
              <w:rPr>
                <w:rFonts w:ascii="Times New Roman" w:hAnsi="Times New Roman"/>
                <w:color w:val="000000"/>
              </w:rPr>
              <w:t>Thứ bảy</w:t>
            </w:r>
          </w:p>
        </w:tc>
        <w:tc>
          <w:tcPr>
            <w:tcW w:w="1157" w:type="dxa"/>
            <w:tcBorders>
              <w:top w:val="single" w:sz="4" w:space="0" w:color="auto"/>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b/>
                <w:color w:val="000000"/>
              </w:rPr>
            </w:pPr>
            <w:r w:rsidRPr="002A03AE">
              <w:rPr>
                <w:rFonts w:ascii="Times New Roman" w:hAnsi="Times New Roman"/>
                <w:b/>
                <w:color w:val="000000"/>
              </w:rPr>
              <w:t>Sáng</w:t>
            </w:r>
          </w:p>
        </w:tc>
        <w:tc>
          <w:tcPr>
            <w:tcW w:w="8910" w:type="dxa"/>
            <w:tcBorders>
              <w:top w:val="single" w:sz="4" w:space="0" w:color="auto"/>
              <w:left w:val="single" w:sz="4" w:space="0" w:color="auto"/>
              <w:bottom w:val="nil"/>
              <w:right w:val="single" w:sz="4" w:space="0" w:color="auto"/>
            </w:tcBorders>
          </w:tcPr>
          <w:p w:rsidR="000F0C5A" w:rsidRPr="002A03AE" w:rsidRDefault="000F0C5A" w:rsidP="00BD6970">
            <w:pPr>
              <w:widowControl w:val="0"/>
              <w:spacing w:after="0"/>
              <w:jc w:val="both"/>
              <w:rPr>
                <w:rFonts w:ascii="Times New Roman" w:hAnsi="Times New Roman"/>
                <w:b/>
                <w:color w:val="000000"/>
              </w:rPr>
            </w:pPr>
            <w:r w:rsidRPr="002A03AE">
              <w:rPr>
                <w:rFonts w:ascii="Times New Roman" w:hAnsi="Times New Roman"/>
                <w:b/>
                <w:color w:val="000000"/>
              </w:rPr>
              <w:t>- Trực cơ quan: đ/c Long – TP.</w:t>
            </w:r>
          </w:p>
        </w:tc>
      </w:tr>
      <w:tr w:rsidR="000F0C5A" w:rsidRPr="002A03AE" w:rsidTr="00BD6970">
        <w:trPr>
          <w:trHeight w:val="196"/>
        </w:trPr>
        <w:tc>
          <w:tcPr>
            <w:tcW w:w="1111"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r>
              <w:rPr>
                <w:rFonts w:ascii="Times New Roman" w:hAnsi="Times New Roman"/>
                <w:color w:val="000000"/>
              </w:rPr>
              <w:t>30</w:t>
            </w:r>
            <w:r w:rsidRPr="002A03AE">
              <w:rPr>
                <w:rFonts w:ascii="Times New Roman" w:hAnsi="Times New Roman"/>
                <w:color w:val="000000"/>
              </w:rPr>
              <w:t>/01/16</w:t>
            </w:r>
          </w:p>
        </w:tc>
        <w:tc>
          <w:tcPr>
            <w:tcW w:w="1157"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0F0C5A" w:rsidRDefault="000F0C5A" w:rsidP="00D40CAD">
            <w:pPr>
              <w:spacing w:after="0" w:line="240" w:lineRule="auto"/>
              <w:jc w:val="both"/>
              <w:rPr>
                <w:rFonts w:ascii="Times New Roman" w:hAnsi="Times New Roman"/>
                <w:color w:val="000000"/>
              </w:rPr>
            </w:pPr>
            <w:r>
              <w:rPr>
                <w:rFonts w:ascii="Times New Roman" w:hAnsi="Times New Roman"/>
                <w:color w:val="000000"/>
              </w:rPr>
              <w:t>- Lớp chứng chỉ B1 tiếng Anh thi kết thúc khóa học tại CS3 trường BDGD số 223A Trần Huy Liệu, P.8, Q.PN</w:t>
            </w:r>
          </w:p>
        </w:tc>
      </w:tr>
      <w:tr w:rsidR="000F0C5A" w:rsidRPr="002A03AE" w:rsidTr="00EE06A1">
        <w:trPr>
          <w:trHeight w:val="196"/>
        </w:trPr>
        <w:tc>
          <w:tcPr>
            <w:tcW w:w="1111"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0F0C5A" w:rsidRPr="002A03AE" w:rsidRDefault="000F0C5A" w:rsidP="00BD6970">
            <w:pPr>
              <w:widowControl w:val="0"/>
              <w:spacing w:after="0"/>
              <w:jc w:val="center"/>
              <w:rPr>
                <w:rFonts w:ascii="Times New Roman" w:hAnsi="Times New Roman"/>
                <w:b/>
                <w:color w:val="000000"/>
              </w:rPr>
            </w:pPr>
            <w:r w:rsidRPr="002A03AE">
              <w:rPr>
                <w:rFonts w:ascii="Times New Roman" w:hAnsi="Times New Roman"/>
                <w:b/>
                <w:color w:val="000000"/>
              </w:rPr>
              <w:t>Chiều</w:t>
            </w:r>
          </w:p>
        </w:tc>
        <w:tc>
          <w:tcPr>
            <w:tcW w:w="8910" w:type="dxa"/>
            <w:tcBorders>
              <w:top w:val="nil"/>
              <w:left w:val="single" w:sz="4" w:space="0" w:color="auto"/>
              <w:bottom w:val="nil"/>
              <w:right w:val="single" w:sz="4" w:space="0" w:color="auto"/>
            </w:tcBorders>
          </w:tcPr>
          <w:p w:rsidR="000F0C5A" w:rsidRPr="002A03AE" w:rsidRDefault="000F0C5A" w:rsidP="00A575B4">
            <w:pPr>
              <w:widowControl w:val="0"/>
              <w:spacing w:after="0"/>
              <w:jc w:val="both"/>
              <w:rPr>
                <w:rFonts w:ascii="Times New Roman" w:hAnsi="Times New Roman"/>
                <w:b/>
                <w:color w:val="000000"/>
              </w:rPr>
            </w:pPr>
            <w:r w:rsidRPr="002A03AE">
              <w:rPr>
                <w:rFonts w:ascii="Times New Roman" w:hAnsi="Times New Roman"/>
                <w:b/>
                <w:color w:val="000000"/>
              </w:rPr>
              <w:t xml:space="preserve">- Trực cơ quan: đ/c </w:t>
            </w:r>
            <w:r>
              <w:rPr>
                <w:rFonts w:ascii="Times New Roman" w:hAnsi="Times New Roman"/>
                <w:b/>
                <w:color w:val="000000"/>
              </w:rPr>
              <w:t>Đến</w:t>
            </w:r>
            <w:r w:rsidRPr="002A03AE">
              <w:rPr>
                <w:rFonts w:ascii="Times New Roman" w:hAnsi="Times New Roman"/>
                <w:b/>
                <w:color w:val="000000"/>
              </w:rPr>
              <w:t xml:space="preserve"> – PTP.</w:t>
            </w:r>
          </w:p>
        </w:tc>
      </w:tr>
      <w:tr w:rsidR="000F0C5A" w:rsidRPr="002A03AE" w:rsidTr="00213D5B">
        <w:trPr>
          <w:trHeight w:val="196"/>
        </w:trPr>
        <w:tc>
          <w:tcPr>
            <w:tcW w:w="1111" w:type="dxa"/>
            <w:tcBorders>
              <w:top w:val="nil"/>
              <w:left w:val="single" w:sz="4" w:space="0" w:color="auto"/>
              <w:bottom w:val="single" w:sz="4" w:space="0" w:color="auto"/>
              <w:right w:val="single" w:sz="4" w:space="0" w:color="auto"/>
            </w:tcBorders>
          </w:tcPr>
          <w:p w:rsidR="000F0C5A" w:rsidRPr="002A03AE" w:rsidRDefault="000F0C5A" w:rsidP="00BD6970">
            <w:pPr>
              <w:widowControl w:val="0"/>
              <w:spacing w:after="0"/>
              <w:jc w:val="center"/>
              <w:rPr>
                <w:rFonts w:ascii="Times New Roman" w:hAnsi="Times New Roman"/>
                <w:color w:val="000000"/>
              </w:rPr>
            </w:pPr>
          </w:p>
        </w:tc>
        <w:tc>
          <w:tcPr>
            <w:tcW w:w="1157" w:type="dxa"/>
            <w:tcBorders>
              <w:top w:val="nil"/>
              <w:left w:val="single" w:sz="4" w:space="0" w:color="auto"/>
              <w:bottom w:val="single" w:sz="4" w:space="0" w:color="auto"/>
              <w:right w:val="single" w:sz="4" w:space="0" w:color="auto"/>
            </w:tcBorders>
          </w:tcPr>
          <w:p w:rsidR="000F0C5A" w:rsidRDefault="000F0C5A" w:rsidP="00BD6970">
            <w:pPr>
              <w:widowControl w:val="0"/>
              <w:spacing w:after="0"/>
              <w:jc w:val="center"/>
              <w:rPr>
                <w:rFonts w:ascii="Times New Roman" w:hAnsi="Times New Roman"/>
                <w:color w:val="000000"/>
              </w:rPr>
            </w:pPr>
            <w:r w:rsidRPr="002B2CB6">
              <w:rPr>
                <w:rFonts w:ascii="Times New Roman" w:hAnsi="Times New Roman"/>
                <w:color w:val="000000"/>
              </w:rPr>
              <w:t>17g00</w:t>
            </w:r>
          </w:p>
          <w:p w:rsidR="000F0C5A" w:rsidRPr="002B2CB6" w:rsidRDefault="000F0C5A" w:rsidP="00BD6970">
            <w:pPr>
              <w:widowControl w:val="0"/>
              <w:spacing w:after="0"/>
              <w:jc w:val="center"/>
              <w:rPr>
                <w:rFonts w:ascii="Times New Roman" w:hAnsi="Times New Roman"/>
                <w:color w:val="000000"/>
              </w:rPr>
            </w:pPr>
          </w:p>
        </w:tc>
        <w:tc>
          <w:tcPr>
            <w:tcW w:w="8910" w:type="dxa"/>
            <w:tcBorders>
              <w:top w:val="nil"/>
              <w:left w:val="single" w:sz="4" w:space="0" w:color="auto"/>
              <w:bottom w:val="single" w:sz="4" w:space="0" w:color="auto"/>
              <w:right w:val="single" w:sz="4" w:space="0" w:color="auto"/>
            </w:tcBorders>
          </w:tcPr>
          <w:p w:rsidR="000F0C5A" w:rsidRPr="002B2CB6" w:rsidRDefault="000F0C5A" w:rsidP="00A575B4">
            <w:pPr>
              <w:widowControl w:val="0"/>
              <w:spacing w:after="0"/>
              <w:jc w:val="both"/>
              <w:rPr>
                <w:rFonts w:ascii="Times New Roman" w:hAnsi="Times New Roman"/>
                <w:color w:val="000000"/>
              </w:rPr>
            </w:pPr>
            <w:r w:rsidRPr="002B2CB6">
              <w:rPr>
                <w:rFonts w:ascii="Times New Roman" w:hAnsi="Times New Roman"/>
                <w:color w:val="000000"/>
              </w:rPr>
              <w:t>- Lễ bế mạc Hội chợ Xuân Bính Thân năm 2016 chủ đề “Xuân Yêu thương” tại HT.Nhà thiếu nhi quận (đ/c Long – TP)</w:t>
            </w:r>
          </w:p>
        </w:tc>
      </w:tr>
      <w:tr w:rsidR="000F0C5A" w:rsidRPr="002A03AE" w:rsidTr="00213D5B">
        <w:tc>
          <w:tcPr>
            <w:tcW w:w="1111" w:type="dxa"/>
            <w:tcBorders>
              <w:top w:val="single" w:sz="4" w:space="0" w:color="auto"/>
              <w:left w:val="single" w:sz="4" w:space="0" w:color="auto"/>
              <w:bottom w:val="single" w:sz="4" w:space="0" w:color="auto"/>
              <w:right w:val="single" w:sz="4" w:space="0" w:color="auto"/>
            </w:tcBorders>
          </w:tcPr>
          <w:p w:rsidR="000F0C5A" w:rsidRDefault="000F0C5A" w:rsidP="00BD6970">
            <w:pPr>
              <w:widowControl w:val="0"/>
              <w:spacing w:after="0"/>
              <w:jc w:val="center"/>
              <w:rPr>
                <w:rFonts w:ascii="Times New Roman" w:hAnsi="Times New Roman"/>
                <w:color w:val="000000"/>
              </w:rPr>
            </w:pPr>
            <w:r w:rsidRPr="002A03AE">
              <w:rPr>
                <w:rFonts w:ascii="Times New Roman" w:hAnsi="Times New Roman"/>
                <w:color w:val="000000"/>
              </w:rPr>
              <w:t>Chủ nhật</w:t>
            </w:r>
          </w:p>
          <w:p w:rsidR="000F0C5A" w:rsidRPr="002A03AE" w:rsidRDefault="000F0C5A" w:rsidP="00BD6970">
            <w:pPr>
              <w:widowControl w:val="0"/>
              <w:spacing w:after="0"/>
              <w:jc w:val="center"/>
              <w:rPr>
                <w:rFonts w:ascii="Times New Roman" w:hAnsi="Times New Roman"/>
                <w:color w:val="000000"/>
              </w:rPr>
            </w:pPr>
            <w:r>
              <w:rPr>
                <w:rFonts w:ascii="Times New Roman" w:hAnsi="Times New Roman"/>
                <w:color w:val="000000"/>
              </w:rPr>
              <w:t>31</w:t>
            </w:r>
            <w:r w:rsidRPr="002A03AE">
              <w:rPr>
                <w:rFonts w:ascii="Times New Roman" w:hAnsi="Times New Roman"/>
                <w:color w:val="000000"/>
              </w:rPr>
              <w:t>/01/16</w:t>
            </w:r>
          </w:p>
        </w:tc>
        <w:tc>
          <w:tcPr>
            <w:tcW w:w="1157" w:type="dxa"/>
            <w:tcBorders>
              <w:top w:val="single" w:sz="4" w:space="0" w:color="auto"/>
              <w:left w:val="single" w:sz="4" w:space="0" w:color="auto"/>
              <w:bottom w:val="single" w:sz="4" w:space="0" w:color="auto"/>
              <w:right w:val="single" w:sz="4" w:space="0" w:color="auto"/>
            </w:tcBorders>
          </w:tcPr>
          <w:p w:rsidR="000F0C5A" w:rsidRPr="00715B8A" w:rsidRDefault="000F0C5A" w:rsidP="00BD6970">
            <w:pPr>
              <w:widowControl w:val="0"/>
              <w:spacing w:after="0"/>
              <w:jc w:val="center"/>
              <w:rPr>
                <w:rFonts w:ascii="Times New Roman" w:hAnsi="Times New Roman"/>
                <w:color w:val="000000"/>
              </w:rPr>
            </w:pPr>
            <w:r w:rsidRPr="00715B8A">
              <w:rPr>
                <w:rFonts w:ascii="Times New Roman" w:hAnsi="Times New Roman"/>
                <w:color w:val="000000"/>
              </w:rPr>
              <w:t>16g00</w:t>
            </w:r>
          </w:p>
        </w:tc>
        <w:tc>
          <w:tcPr>
            <w:tcW w:w="8910" w:type="dxa"/>
            <w:tcBorders>
              <w:top w:val="single" w:sz="4" w:space="0" w:color="auto"/>
              <w:left w:val="single" w:sz="4" w:space="0" w:color="auto"/>
              <w:bottom w:val="single" w:sz="4" w:space="0" w:color="auto"/>
              <w:right w:val="single" w:sz="4" w:space="0" w:color="auto"/>
            </w:tcBorders>
          </w:tcPr>
          <w:p w:rsidR="000F0C5A" w:rsidRPr="00213D5B" w:rsidRDefault="000F0C5A" w:rsidP="00BD6970">
            <w:pPr>
              <w:widowControl w:val="0"/>
              <w:spacing w:after="0"/>
              <w:jc w:val="both"/>
              <w:rPr>
                <w:rFonts w:ascii="Times New Roman" w:hAnsi="Times New Roman"/>
                <w:color w:val="000000"/>
              </w:rPr>
            </w:pPr>
            <w:r w:rsidRPr="00213D5B">
              <w:rPr>
                <w:rFonts w:ascii="Times New Roman" w:hAnsi="Times New Roman"/>
                <w:color w:val="000000"/>
              </w:rPr>
              <w:t>- Tham dự Đêm hội “Mừng xuân Bính Thân, Mừng Đảng quang vinh, nhà nhà vui Tết”năm 2016 và trao quà cho các hộ nghèo, các hộ có hoàn cảnh khó khăn” tại Sân bóng đá Phú Nhuận số 03 Hoàng Minh Giám, P.9 (đ/c Long – TP)</w:t>
            </w:r>
          </w:p>
        </w:tc>
      </w:tr>
    </w:tbl>
    <w:p w:rsidR="0073395E" w:rsidRPr="002A03AE" w:rsidRDefault="0073395E" w:rsidP="0073395E">
      <w:pPr>
        <w:widowControl w:val="0"/>
        <w:spacing w:after="0"/>
        <w:ind w:firstLine="357"/>
        <w:jc w:val="center"/>
        <w:rPr>
          <w:rFonts w:ascii="Times New Roman" w:hAnsi="Times New Roman"/>
          <w:bCs/>
          <w:color w:val="000000"/>
        </w:rPr>
      </w:pPr>
    </w:p>
    <w:p w:rsidR="0073395E" w:rsidRPr="002A03AE" w:rsidRDefault="0073395E" w:rsidP="0073395E">
      <w:pPr>
        <w:spacing w:after="0"/>
        <w:jc w:val="center"/>
        <w:rPr>
          <w:rFonts w:ascii="Times New Roman" w:hAnsi="Times New Roman"/>
          <w:b/>
          <w:bCs/>
          <w:color w:val="000000"/>
        </w:rPr>
      </w:pPr>
      <w:r w:rsidRPr="002A03AE">
        <w:rPr>
          <w:rFonts w:ascii="Times New Roman" w:hAnsi="Times New Roman"/>
          <w:b/>
          <w:bCs/>
          <w:color w:val="000000"/>
        </w:rPr>
        <w:t>THÔNG BÁO</w:t>
      </w:r>
    </w:p>
    <w:p w:rsidR="0073395E" w:rsidRDefault="00983935" w:rsidP="00983935">
      <w:pPr>
        <w:pStyle w:val="ListParagraph"/>
        <w:numPr>
          <w:ilvl w:val="0"/>
          <w:numId w:val="4"/>
        </w:numPr>
        <w:jc w:val="both"/>
        <w:rPr>
          <w:rFonts w:ascii="Times New Roman" w:hAnsi="Times New Roman"/>
        </w:rPr>
      </w:pPr>
      <w:r w:rsidRPr="00A93DB3">
        <w:rPr>
          <w:rFonts w:ascii="Times New Roman" w:hAnsi="Times New Roman"/>
          <w:b/>
        </w:rPr>
        <w:t>Y tế:</w:t>
      </w:r>
      <w:r>
        <w:rPr>
          <w:rFonts w:ascii="Times New Roman" w:hAnsi="Times New Roman"/>
        </w:rPr>
        <w:t xml:space="preserve"> Đề nghị Hiệu trưởng các trường Cầu Kiệu, Cổ Loa, Trung Nhất hỗ trợ cho đoàn khám mắt học sinh đạt kết quả tốt</w:t>
      </w:r>
    </w:p>
    <w:p w:rsidR="0080048C" w:rsidRDefault="0080048C" w:rsidP="00983935">
      <w:pPr>
        <w:pStyle w:val="ListParagraph"/>
        <w:numPr>
          <w:ilvl w:val="0"/>
          <w:numId w:val="4"/>
        </w:numPr>
        <w:jc w:val="both"/>
        <w:rPr>
          <w:rFonts w:ascii="Times New Roman" w:hAnsi="Times New Roman"/>
        </w:rPr>
      </w:pPr>
      <w:r>
        <w:rPr>
          <w:rFonts w:ascii="Times New Roman" w:hAnsi="Times New Roman"/>
          <w:b/>
        </w:rPr>
        <w:t>Thư viện :</w:t>
      </w:r>
      <w:r>
        <w:rPr>
          <w:rFonts w:ascii="Times New Roman" w:hAnsi="Times New Roman"/>
        </w:rPr>
        <w:t xml:space="preserve"> Đề nghị các trườ</w:t>
      </w:r>
      <w:r w:rsidR="006268C8">
        <w:rPr>
          <w:rFonts w:ascii="Times New Roman" w:hAnsi="Times New Roman"/>
        </w:rPr>
        <w:t>ng MN, TiH, THCS (</w:t>
      </w:r>
      <w:r>
        <w:rPr>
          <w:rFonts w:ascii="Times New Roman" w:hAnsi="Times New Roman"/>
        </w:rPr>
        <w:t>công lập  - Ngoài công lậ</w:t>
      </w:r>
      <w:r w:rsidR="006268C8">
        <w:rPr>
          <w:rFonts w:ascii="Times New Roman" w:hAnsi="Times New Roman"/>
        </w:rPr>
        <w:t>p</w:t>
      </w:r>
      <w:r>
        <w:rPr>
          <w:rFonts w:ascii="Times New Roman" w:hAnsi="Times New Roman"/>
        </w:rPr>
        <w:t xml:space="preserve">) đóng tiền và nhận báo xuân Giáo dục Thành phố Hồ Chí Minh cho thầy Giang TV chậm nhất ngày 27/1/2016 ( theo công văn và danh sách phân phối phát hành của Phòng GDĐT Quận phú Nhuận trên cổng thông tin điện tử ) </w:t>
      </w:r>
    </w:p>
    <w:p w:rsidR="0034026D" w:rsidRDefault="00846BA3" w:rsidP="0034026D">
      <w:pPr>
        <w:pStyle w:val="ListParagraph"/>
        <w:numPr>
          <w:ilvl w:val="0"/>
          <w:numId w:val="4"/>
        </w:numPr>
        <w:jc w:val="both"/>
        <w:rPr>
          <w:rFonts w:ascii="Times New Roman" w:hAnsi="Times New Roman"/>
        </w:rPr>
      </w:pPr>
      <w:r>
        <w:rPr>
          <w:rFonts w:ascii="Times New Roman" w:hAnsi="Times New Roman"/>
          <w:b/>
        </w:rPr>
        <w:t>Thống kê:</w:t>
      </w:r>
      <w:r>
        <w:rPr>
          <w:rFonts w:ascii="Times New Roman" w:hAnsi="Times New Roman"/>
        </w:rPr>
        <w:t xml:space="preserve"> Thứ hai ngày 25/01/2016 hạn chót nộp báo cáo thống kế giữa năm học của MN, TiH, THCS (CL-TT)</w:t>
      </w:r>
    </w:p>
    <w:p w:rsidR="0034026D" w:rsidRPr="0034026D" w:rsidRDefault="0034026D" w:rsidP="0034026D">
      <w:pPr>
        <w:pStyle w:val="ListParagraph"/>
        <w:numPr>
          <w:ilvl w:val="0"/>
          <w:numId w:val="4"/>
        </w:numPr>
        <w:jc w:val="both"/>
        <w:rPr>
          <w:rFonts w:ascii="Times New Roman" w:hAnsi="Times New Roman"/>
        </w:rPr>
      </w:pPr>
      <w:r w:rsidRPr="0034026D">
        <w:rPr>
          <w:rFonts w:ascii="Times New Roman" w:eastAsia="Times New Roman" w:hAnsi="Times New Roman"/>
          <w:color w:val="222222"/>
          <w:shd w:val="clear" w:color="auto" w:fill="FFFFFF"/>
        </w:rPr>
        <w:t xml:space="preserve"> </w:t>
      </w:r>
      <w:r w:rsidRPr="0034026D">
        <w:rPr>
          <w:rFonts w:ascii="Times New Roman" w:eastAsia="Times New Roman" w:hAnsi="Times New Roman"/>
          <w:b/>
          <w:color w:val="222222"/>
          <w:shd w:val="clear" w:color="auto" w:fill="FFFFFF"/>
        </w:rPr>
        <w:t>Thi toán trên internet:</w:t>
      </w:r>
      <w:r w:rsidRPr="0034026D">
        <w:rPr>
          <w:rFonts w:ascii="Times New Roman" w:eastAsia="Times New Roman" w:hAnsi="Times New Roman"/>
          <w:color w:val="222222"/>
          <w:shd w:val="clear" w:color="auto" w:fill="FFFFFF"/>
        </w:rPr>
        <w:t xml:space="preserve"> 25/01/2016 Hạn chót các đơn vị gởi kết quả thi toán trên internet vòng số 12 cấp trường về địa chỉ </w:t>
      </w:r>
      <w:hyperlink r:id="rId5" w:tgtFrame="_blank" w:history="1">
        <w:r w:rsidRPr="0034026D">
          <w:rPr>
            <w:rFonts w:ascii="Times New Roman" w:eastAsia="Times New Roman" w:hAnsi="Times New Roman"/>
            <w:color w:val="1155CC"/>
            <w:u w:val="single"/>
            <w:shd w:val="clear" w:color="auto" w:fill="FFFFFF"/>
          </w:rPr>
          <w:t>cntt.pgd.pn@gmail.com</w:t>
        </w:r>
      </w:hyperlink>
      <w:r w:rsidRPr="0034026D">
        <w:rPr>
          <w:rFonts w:ascii="Times New Roman" w:eastAsia="Times New Roman" w:hAnsi="Times New Roman"/>
          <w:color w:val="222222"/>
          <w:shd w:val="clear" w:color="auto" w:fill="FFFFFF"/>
        </w:rPr>
        <w:t>. Tải biểu mẫu báo cáo kết quả thi tại cổng thông tin điện tử quận Phú Nhuận chọn mục "Mẫu báo cáo".</w:t>
      </w:r>
    </w:p>
    <w:p w:rsidR="0034026D" w:rsidRDefault="003B0EB0" w:rsidP="00827A57">
      <w:pPr>
        <w:pStyle w:val="ListParagraph"/>
        <w:numPr>
          <w:ilvl w:val="0"/>
          <w:numId w:val="4"/>
        </w:numPr>
        <w:shd w:val="clear" w:color="auto" w:fill="FFFFFF"/>
        <w:spacing w:after="0" w:line="240" w:lineRule="auto"/>
        <w:jc w:val="both"/>
        <w:rPr>
          <w:rFonts w:ascii="Times New Roman" w:eastAsia="Times New Roman" w:hAnsi="Times New Roman"/>
          <w:color w:val="222222"/>
        </w:rPr>
      </w:pPr>
      <w:r w:rsidRPr="003B0EB0">
        <w:rPr>
          <w:rFonts w:ascii="Times New Roman" w:eastAsia="Times New Roman" w:hAnsi="Times New Roman"/>
          <w:b/>
          <w:color w:val="222222"/>
        </w:rPr>
        <w:t>Nhận bằng tốt nghiệp THCS</w:t>
      </w:r>
      <w:r>
        <w:rPr>
          <w:rFonts w:ascii="Times New Roman" w:eastAsia="Times New Roman" w:hAnsi="Times New Roman"/>
          <w:color w:val="222222"/>
        </w:rPr>
        <w:t>:</w:t>
      </w:r>
      <w:r w:rsidR="0034026D" w:rsidRPr="003B0EB0">
        <w:rPr>
          <w:rFonts w:ascii="Times New Roman" w:eastAsia="Times New Roman" w:hAnsi="Times New Roman"/>
          <w:color w:val="222222"/>
        </w:rPr>
        <w:t xml:space="preserve"> 14h00 ngày 26/01/2016 các trường THCS (trong và ngoài công lập) nhận bằng tốt nghiệp THCS năm học 2014 - 2015 tại phòng CNTT, phòng GD-ĐT.</w:t>
      </w:r>
    </w:p>
    <w:p w:rsidR="00AC7142" w:rsidRPr="003B0EB0" w:rsidRDefault="00AC7142" w:rsidP="00827A57">
      <w:pPr>
        <w:pStyle w:val="ListParagraph"/>
        <w:numPr>
          <w:ilvl w:val="0"/>
          <w:numId w:val="4"/>
        </w:numPr>
        <w:shd w:val="clear" w:color="auto" w:fill="FFFFFF"/>
        <w:spacing w:after="0" w:line="240" w:lineRule="auto"/>
        <w:jc w:val="both"/>
        <w:rPr>
          <w:rFonts w:ascii="Times New Roman" w:eastAsia="Times New Roman" w:hAnsi="Times New Roman"/>
          <w:color w:val="222222"/>
        </w:rPr>
      </w:pPr>
      <w:r>
        <w:rPr>
          <w:rFonts w:ascii="Times New Roman" w:eastAsia="Times New Roman" w:hAnsi="Times New Roman"/>
          <w:b/>
          <w:color w:val="222222"/>
        </w:rPr>
        <w:t>Tiểu học</w:t>
      </w:r>
      <w:r w:rsidRPr="00AC7142">
        <w:rPr>
          <w:rFonts w:ascii="Times New Roman" w:eastAsia="Times New Roman" w:hAnsi="Times New Roman"/>
          <w:color w:val="222222"/>
        </w:rPr>
        <w:t>:</w:t>
      </w:r>
      <w:r>
        <w:rPr>
          <w:rFonts w:ascii="Times New Roman" w:eastAsia="Times New Roman" w:hAnsi="Times New Roman"/>
          <w:color w:val="222222"/>
        </w:rPr>
        <w:t xml:space="preserve"> Các trường chưa nhận Tập Chí Giáo dục 11/2015 liên hệ Tổ TiH nhận vào chiều thứ hai 25/01/2016 (Chí Linh, LĐChinh, CB.Quát, ĐV.Ngữ, NĐ.Chính, Sông Lô)</w:t>
      </w: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Pr>
        <w:rPr>
          <w:rFonts w:ascii="Times New Roman" w:hAnsi="Times New Roman"/>
        </w:rPr>
      </w:pPr>
    </w:p>
    <w:p w:rsidR="0073395E" w:rsidRPr="002A03AE" w:rsidRDefault="0073395E" w:rsidP="0073395E"/>
    <w:p w:rsidR="0073395E" w:rsidRPr="002A03AE" w:rsidRDefault="0073395E" w:rsidP="0073395E"/>
    <w:p w:rsidR="0073395E" w:rsidRPr="002A03AE" w:rsidRDefault="0073395E" w:rsidP="0073395E"/>
    <w:p w:rsidR="0073395E" w:rsidRPr="002A03AE" w:rsidRDefault="0073395E" w:rsidP="0073395E"/>
    <w:p w:rsidR="0073395E" w:rsidRPr="002A03AE" w:rsidRDefault="0073395E" w:rsidP="0073395E"/>
    <w:p w:rsidR="0073395E" w:rsidRPr="002A03AE" w:rsidRDefault="0073395E" w:rsidP="0073395E"/>
    <w:p w:rsidR="0073395E" w:rsidRDefault="0073395E" w:rsidP="0073395E"/>
    <w:p w:rsidR="00FA6F09" w:rsidRDefault="00FA6F09"/>
    <w:sectPr w:rsidR="00FA6F09" w:rsidSect="00AC4B82">
      <w:pgSz w:w="11907" w:h="16840" w:code="9"/>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016D2"/>
    <w:multiLevelType w:val="hybridMultilevel"/>
    <w:tmpl w:val="BB0A1540"/>
    <w:lvl w:ilvl="0" w:tplc="435EC6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E2198C"/>
    <w:multiLevelType w:val="hybridMultilevel"/>
    <w:tmpl w:val="32A8DE72"/>
    <w:lvl w:ilvl="0" w:tplc="5082DC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25182"/>
    <w:multiLevelType w:val="hybridMultilevel"/>
    <w:tmpl w:val="3B2C7A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A27519"/>
    <w:multiLevelType w:val="hybridMultilevel"/>
    <w:tmpl w:val="02FA8576"/>
    <w:lvl w:ilvl="0" w:tplc="501A71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grammar="clean"/>
  <w:defaultTabStop w:val="720"/>
  <w:characterSpacingControl w:val="doNotCompress"/>
  <w:compat/>
  <w:rsids>
    <w:rsidRoot w:val="0073395E"/>
    <w:rsid w:val="00003DD3"/>
    <w:rsid w:val="00091924"/>
    <w:rsid w:val="000B3F20"/>
    <w:rsid w:val="000C0A44"/>
    <w:rsid w:val="000C362B"/>
    <w:rsid w:val="000C37CC"/>
    <w:rsid w:val="000F0C5A"/>
    <w:rsid w:val="001C21E5"/>
    <w:rsid w:val="001D5370"/>
    <w:rsid w:val="001D59B9"/>
    <w:rsid w:val="00213D5B"/>
    <w:rsid w:val="00213F82"/>
    <w:rsid w:val="00214F67"/>
    <w:rsid w:val="00242F1D"/>
    <w:rsid w:val="002611CF"/>
    <w:rsid w:val="002B2CB6"/>
    <w:rsid w:val="003253AC"/>
    <w:rsid w:val="00332D90"/>
    <w:rsid w:val="0034026D"/>
    <w:rsid w:val="00383586"/>
    <w:rsid w:val="003B0EB0"/>
    <w:rsid w:val="003E6599"/>
    <w:rsid w:val="0043113D"/>
    <w:rsid w:val="00466175"/>
    <w:rsid w:val="00474DE6"/>
    <w:rsid w:val="004A14D7"/>
    <w:rsid w:val="004A67FD"/>
    <w:rsid w:val="004B1FBA"/>
    <w:rsid w:val="005B08E3"/>
    <w:rsid w:val="005B1FBF"/>
    <w:rsid w:val="005D67CC"/>
    <w:rsid w:val="005F5510"/>
    <w:rsid w:val="006163DD"/>
    <w:rsid w:val="006268C8"/>
    <w:rsid w:val="00636670"/>
    <w:rsid w:val="006707C0"/>
    <w:rsid w:val="006F49C6"/>
    <w:rsid w:val="00715B8A"/>
    <w:rsid w:val="00716FEB"/>
    <w:rsid w:val="0073395E"/>
    <w:rsid w:val="00765024"/>
    <w:rsid w:val="0080048C"/>
    <w:rsid w:val="00811B83"/>
    <w:rsid w:val="00823910"/>
    <w:rsid w:val="00827A57"/>
    <w:rsid w:val="00840DA6"/>
    <w:rsid w:val="00846BA3"/>
    <w:rsid w:val="008532A6"/>
    <w:rsid w:val="00860722"/>
    <w:rsid w:val="00877229"/>
    <w:rsid w:val="00880264"/>
    <w:rsid w:val="008A2045"/>
    <w:rsid w:val="008C26E0"/>
    <w:rsid w:val="008F13EB"/>
    <w:rsid w:val="0090245B"/>
    <w:rsid w:val="00927D27"/>
    <w:rsid w:val="0093195E"/>
    <w:rsid w:val="00983935"/>
    <w:rsid w:val="009E3A93"/>
    <w:rsid w:val="00A2112E"/>
    <w:rsid w:val="00A575B4"/>
    <w:rsid w:val="00A874CF"/>
    <w:rsid w:val="00A93DB3"/>
    <w:rsid w:val="00AC7142"/>
    <w:rsid w:val="00AE6483"/>
    <w:rsid w:val="00AE6DA1"/>
    <w:rsid w:val="00B14F9E"/>
    <w:rsid w:val="00B724FF"/>
    <w:rsid w:val="00BD24F4"/>
    <w:rsid w:val="00C33B69"/>
    <w:rsid w:val="00CE7B80"/>
    <w:rsid w:val="00CF4F08"/>
    <w:rsid w:val="00D07227"/>
    <w:rsid w:val="00D261A5"/>
    <w:rsid w:val="00D26ADB"/>
    <w:rsid w:val="00D75C17"/>
    <w:rsid w:val="00D865B8"/>
    <w:rsid w:val="00D95424"/>
    <w:rsid w:val="00DF3F0E"/>
    <w:rsid w:val="00E13FE8"/>
    <w:rsid w:val="00E25837"/>
    <w:rsid w:val="00E556DC"/>
    <w:rsid w:val="00E87503"/>
    <w:rsid w:val="00EE06A1"/>
    <w:rsid w:val="00F50C09"/>
    <w:rsid w:val="00FA6F09"/>
    <w:rsid w:val="00FB62F7"/>
    <w:rsid w:val="00FD2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5E"/>
    <w:rPr>
      <w:rFonts w:ascii="Calibri" w:eastAsia="Calibri" w:hAnsi="Calibri" w:cs="Times New Roman"/>
    </w:rPr>
  </w:style>
  <w:style w:type="paragraph" w:styleId="Heading1">
    <w:name w:val="heading 1"/>
    <w:basedOn w:val="Normal"/>
    <w:next w:val="Normal"/>
    <w:link w:val="Heading1Char"/>
    <w:qFormat/>
    <w:rsid w:val="0073395E"/>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95E"/>
    <w:rPr>
      <w:rFonts w:ascii="VNI-Helve-Condense" w:eastAsia="Times New Roman" w:hAnsi="VNI-Helve-Condense" w:cs="VNI-Helve-Condense"/>
      <w:b/>
      <w:bCs/>
    </w:rPr>
  </w:style>
  <w:style w:type="paragraph" w:styleId="Header">
    <w:name w:val="header"/>
    <w:basedOn w:val="Normal"/>
    <w:link w:val="HeaderChar"/>
    <w:rsid w:val="0073395E"/>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73395E"/>
    <w:rPr>
      <w:rFonts w:ascii="VNI-Times" w:eastAsia="Times New Roman" w:hAnsi="VNI-Times" w:cs="VNI-Times"/>
      <w:sz w:val="24"/>
      <w:szCs w:val="24"/>
    </w:rPr>
  </w:style>
  <w:style w:type="paragraph" w:styleId="ListParagraph">
    <w:name w:val="List Paragraph"/>
    <w:basedOn w:val="Normal"/>
    <w:uiPriority w:val="34"/>
    <w:qFormat/>
    <w:rsid w:val="005B1FBF"/>
    <w:pPr>
      <w:ind w:left="720"/>
      <w:contextualSpacing/>
    </w:pPr>
  </w:style>
  <w:style w:type="character" w:styleId="PageNumber">
    <w:name w:val="page number"/>
    <w:basedOn w:val="DefaultParagraphFont"/>
    <w:rsid w:val="00B724FF"/>
  </w:style>
  <w:style w:type="paragraph" w:styleId="NormalWeb">
    <w:name w:val="Normal (Web)"/>
    <w:basedOn w:val="Normal"/>
    <w:uiPriority w:val="99"/>
    <w:unhideWhenUsed/>
    <w:rsid w:val="008772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4026D"/>
  </w:style>
  <w:style w:type="character" w:styleId="Hyperlink">
    <w:name w:val="Hyperlink"/>
    <w:basedOn w:val="DefaultParagraphFont"/>
    <w:uiPriority w:val="99"/>
    <w:semiHidden/>
    <w:unhideWhenUsed/>
    <w:rsid w:val="0034026D"/>
    <w:rPr>
      <w:color w:val="0000FF"/>
      <w:u w:val="single"/>
    </w:rPr>
  </w:style>
  <w:style w:type="paragraph" w:styleId="BalloonText">
    <w:name w:val="Balloon Text"/>
    <w:basedOn w:val="Normal"/>
    <w:link w:val="BalloonTextChar"/>
    <w:uiPriority w:val="99"/>
    <w:semiHidden/>
    <w:unhideWhenUsed/>
    <w:rsid w:val="0034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26D"/>
    <w:rPr>
      <w:rFonts w:ascii="Tahoma" w:eastAsia="Calibri" w:hAnsi="Tahoma" w:cs="Tahoma"/>
      <w:sz w:val="16"/>
      <w:szCs w:val="16"/>
    </w:rPr>
  </w:style>
  <w:style w:type="paragraph" w:styleId="NoSpacing">
    <w:name w:val="No Spacing"/>
    <w:uiPriority w:val="1"/>
    <w:qFormat/>
    <w:rsid w:val="00214F6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5E"/>
    <w:rPr>
      <w:rFonts w:ascii="Calibri" w:eastAsia="Calibri" w:hAnsi="Calibri" w:cs="Times New Roman"/>
    </w:rPr>
  </w:style>
  <w:style w:type="paragraph" w:styleId="Heading1">
    <w:name w:val="heading 1"/>
    <w:basedOn w:val="Normal"/>
    <w:next w:val="Normal"/>
    <w:link w:val="Heading1Char"/>
    <w:qFormat/>
    <w:rsid w:val="0073395E"/>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95E"/>
    <w:rPr>
      <w:rFonts w:ascii="VNI-Helve-Condense" w:eastAsia="Times New Roman" w:hAnsi="VNI-Helve-Condense" w:cs="VNI-Helve-Condense"/>
      <w:b/>
      <w:bCs/>
    </w:rPr>
  </w:style>
  <w:style w:type="paragraph" w:styleId="Header">
    <w:name w:val="header"/>
    <w:basedOn w:val="Normal"/>
    <w:link w:val="HeaderChar"/>
    <w:rsid w:val="0073395E"/>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73395E"/>
    <w:rPr>
      <w:rFonts w:ascii="VNI-Times" w:eastAsia="Times New Roman" w:hAnsi="VNI-Times" w:cs="VNI-Times"/>
      <w:sz w:val="24"/>
      <w:szCs w:val="24"/>
    </w:rPr>
  </w:style>
  <w:style w:type="paragraph" w:styleId="ListParagraph">
    <w:name w:val="List Paragraph"/>
    <w:basedOn w:val="Normal"/>
    <w:uiPriority w:val="34"/>
    <w:qFormat/>
    <w:rsid w:val="005B1FBF"/>
    <w:pPr>
      <w:ind w:left="720"/>
      <w:contextualSpacing/>
    </w:pPr>
  </w:style>
  <w:style w:type="character" w:styleId="PageNumber">
    <w:name w:val="page number"/>
    <w:basedOn w:val="DefaultParagraphFont"/>
    <w:rsid w:val="00B724FF"/>
  </w:style>
  <w:style w:type="paragraph" w:styleId="NormalWeb">
    <w:name w:val="Normal (Web)"/>
    <w:basedOn w:val="Normal"/>
    <w:uiPriority w:val="99"/>
    <w:unhideWhenUsed/>
    <w:rsid w:val="008772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4026D"/>
  </w:style>
  <w:style w:type="character" w:styleId="Hyperlink">
    <w:name w:val="Hyperlink"/>
    <w:basedOn w:val="DefaultParagraphFont"/>
    <w:uiPriority w:val="99"/>
    <w:semiHidden/>
    <w:unhideWhenUsed/>
    <w:rsid w:val="0034026D"/>
    <w:rPr>
      <w:color w:val="0000FF"/>
      <w:u w:val="single"/>
    </w:rPr>
  </w:style>
  <w:style w:type="paragraph" w:styleId="BalloonText">
    <w:name w:val="Balloon Text"/>
    <w:basedOn w:val="Normal"/>
    <w:link w:val="BalloonTextChar"/>
    <w:uiPriority w:val="99"/>
    <w:semiHidden/>
    <w:unhideWhenUsed/>
    <w:rsid w:val="0034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26D"/>
    <w:rPr>
      <w:rFonts w:ascii="Tahoma" w:eastAsia="Calibri" w:hAnsi="Tahoma" w:cs="Tahoma"/>
      <w:sz w:val="16"/>
      <w:szCs w:val="16"/>
    </w:rPr>
  </w:style>
  <w:style w:type="paragraph" w:styleId="NoSpacing">
    <w:name w:val="No Spacing"/>
    <w:uiPriority w:val="1"/>
    <w:qFormat/>
    <w:rsid w:val="00214F6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79594096">
      <w:bodyDiv w:val="1"/>
      <w:marLeft w:val="0"/>
      <w:marRight w:val="0"/>
      <w:marTop w:val="0"/>
      <w:marBottom w:val="0"/>
      <w:divBdr>
        <w:top w:val="none" w:sz="0" w:space="0" w:color="auto"/>
        <w:left w:val="none" w:sz="0" w:space="0" w:color="auto"/>
        <w:bottom w:val="none" w:sz="0" w:space="0" w:color="auto"/>
        <w:right w:val="none" w:sz="0" w:space="0" w:color="auto"/>
      </w:divBdr>
    </w:div>
    <w:div w:id="1195995745">
      <w:bodyDiv w:val="1"/>
      <w:marLeft w:val="0"/>
      <w:marRight w:val="0"/>
      <w:marTop w:val="0"/>
      <w:marBottom w:val="0"/>
      <w:divBdr>
        <w:top w:val="none" w:sz="0" w:space="0" w:color="auto"/>
        <w:left w:val="none" w:sz="0" w:space="0" w:color="auto"/>
        <w:bottom w:val="none" w:sz="0" w:space="0" w:color="auto"/>
        <w:right w:val="none" w:sz="0" w:space="0" w:color="auto"/>
      </w:divBdr>
      <w:divsChild>
        <w:div w:id="1710522134">
          <w:marLeft w:val="0"/>
          <w:marRight w:val="0"/>
          <w:marTop w:val="0"/>
          <w:marBottom w:val="0"/>
          <w:divBdr>
            <w:top w:val="none" w:sz="0" w:space="0" w:color="auto"/>
            <w:left w:val="none" w:sz="0" w:space="0" w:color="auto"/>
            <w:bottom w:val="none" w:sz="0" w:space="0" w:color="auto"/>
            <w:right w:val="none" w:sz="0" w:space="0" w:color="auto"/>
          </w:divBdr>
        </w:div>
        <w:div w:id="580532408">
          <w:marLeft w:val="0"/>
          <w:marRight w:val="0"/>
          <w:marTop w:val="0"/>
          <w:marBottom w:val="0"/>
          <w:divBdr>
            <w:top w:val="none" w:sz="0" w:space="0" w:color="auto"/>
            <w:left w:val="none" w:sz="0" w:space="0" w:color="auto"/>
            <w:bottom w:val="none" w:sz="0" w:space="0" w:color="auto"/>
            <w:right w:val="none" w:sz="0" w:space="0" w:color="auto"/>
          </w:divBdr>
        </w:div>
        <w:div w:id="194198037">
          <w:marLeft w:val="0"/>
          <w:marRight w:val="0"/>
          <w:marTop w:val="0"/>
          <w:marBottom w:val="0"/>
          <w:divBdr>
            <w:top w:val="none" w:sz="0" w:space="0" w:color="auto"/>
            <w:left w:val="none" w:sz="0" w:space="0" w:color="auto"/>
            <w:bottom w:val="none" w:sz="0" w:space="0" w:color="auto"/>
            <w:right w:val="none" w:sz="0" w:space="0" w:color="auto"/>
          </w:divBdr>
          <w:divsChild>
            <w:div w:id="847674764">
              <w:marLeft w:val="0"/>
              <w:marRight w:val="0"/>
              <w:marTop w:val="0"/>
              <w:marBottom w:val="0"/>
              <w:divBdr>
                <w:top w:val="none" w:sz="0" w:space="0" w:color="auto"/>
                <w:left w:val="none" w:sz="0" w:space="0" w:color="auto"/>
                <w:bottom w:val="none" w:sz="0" w:space="0" w:color="auto"/>
                <w:right w:val="none" w:sz="0" w:space="0" w:color="auto"/>
              </w:divBdr>
              <w:divsChild>
                <w:div w:id="3457110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ntt.pgd.p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V8</cp:lastModifiedBy>
  <cp:revision>10</cp:revision>
  <cp:lastPrinted>2016-01-22T09:16:00Z</cp:lastPrinted>
  <dcterms:created xsi:type="dcterms:W3CDTF">2016-01-23T09:14:00Z</dcterms:created>
  <dcterms:modified xsi:type="dcterms:W3CDTF">2016-01-24T08:53:00Z</dcterms:modified>
</cp:coreProperties>
</file>